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pPr w:leftFromText="180" w:rightFromText="180" w:vertAnchor="text" w:horzAnchor="margin" w:tblpY="157"/>
        <w:tblW w:w="0" w:type="auto"/>
        <w:tblInd w:w="0" w:type="dxa"/>
        <w:tblBorders>
          <w:top w:val="thickThinLargeGap" w:color="auto" w:sz="24" w:space="0"/>
          <w:left w:val="thickThinLargeGap" w:color="auto" w:sz="24" w:space="0"/>
          <w:bottom w:val="thickThinLargeGap" w:color="auto" w:sz="24" w:space="0"/>
          <w:right w:val="thickThinLargeGap" w:color="auto" w:sz="24" w:space="0"/>
          <w:insideH w:val="thickThinLargeGap" w:color="auto" w:sz="24" w:space="0"/>
          <w:insideV w:val="thickThinLargeGap" w:color="auto" w:sz="24" w:space="0"/>
        </w:tblBorders>
        <w:tblLayout w:type="autofit"/>
        <w:tblCellMar>
          <w:top w:w="0" w:type="dxa"/>
          <w:left w:w="108" w:type="dxa"/>
          <w:bottom w:w="0" w:type="dxa"/>
          <w:right w:w="108" w:type="dxa"/>
        </w:tblCellMar>
      </w:tblPr>
      <w:tblGrid>
        <w:gridCol w:w="9183"/>
      </w:tblGrid>
      <w:tr>
        <w:tblPrEx>
          <w:tblBorders>
            <w:top w:val="thickThinLargeGap" w:color="auto" w:sz="24" w:space="0"/>
            <w:left w:val="thickThinLargeGap" w:color="auto" w:sz="24" w:space="0"/>
            <w:bottom w:val="thickThinLargeGap" w:color="auto" w:sz="24" w:space="0"/>
            <w:right w:val="thickThinLargeGap" w:color="auto" w:sz="24" w:space="0"/>
            <w:insideH w:val="thickThinLargeGap" w:color="auto" w:sz="24" w:space="0"/>
            <w:insideV w:val="thickThinLargeGap" w:color="auto" w:sz="24" w:space="0"/>
          </w:tblBorders>
          <w:tblCellMar>
            <w:top w:w="0" w:type="dxa"/>
            <w:left w:w="108" w:type="dxa"/>
            <w:bottom w:w="0" w:type="dxa"/>
            <w:right w:w="108" w:type="dxa"/>
          </w:tblCellMar>
        </w:tblPrEx>
        <w:trPr>
          <w:trHeight w:val="12977" w:hRule="atLeast"/>
        </w:trPr>
        <w:tc>
          <w:tcPr>
            <w:tcW w:w="9183" w:type="dxa"/>
          </w:tcPr>
          <w:p>
            <w:pPr>
              <w:rPr>
                <w:rFonts w:ascii="宋体" w:hAnsi="宋体" w:cs="宋体"/>
                <w:b/>
                <w:color w:val="auto"/>
                <w:kern w:val="1"/>
                <w:sz w:val="44"/>
                <w:szCs w:val="44"/>
              </w:rPr>
            </w:pPr>
          </w:p>
          <w:p>
            <w:pPr>
              <w:spacing w:line="360" w:lineRule="auto"/>
              <w:jc w:val="center"/>
              <w:rPr>
                <w:rFonts w:ascii="仿宋" w:hAnsi="仿宋" w:eastAsia="仿宋" w:cs="仿宋"/>
                <w:b/>
                <w:bCs/>
                <w:color w:val="auto"/>
                <w:sz w:val="36"/>
                <w:szCs w:val="36"/>
              </w:rPr>
            </w:pPr>
            <w:r>
              <w:rPr>
                <w:rFonts w:hint="eastAsia" w:ascii="宋体" w:hAnsi="宋体" w:cs="仿宋_GB2312"/>
                <w:b/>
                <w:bCs/>
                <w:color w:val="auto"/>
                <w:sz w:val="36"/>
                <w:szCs w:val="36"/>
              </w:rPr>
              <w:t>凉山州第二民族中学建设</w:t>
            </w:r>
            <w:r>
              <w:rPr>
                <w:rFonts w:hint="eastAsia" w:ascii="仿宋" w:hAnsi="仿宋" w:eastAsia="仿宋" w:cs="仿宋"/>
                <w:b/>
                <w:bCs/>
                <w:color w:val="auto"/>
                <w:sz w:val="36"/>
                <w:szCs w:val="36"/>
              </w:rPr>
              <w:t>项目弱电工程</w:t>
            </w:r>
          </w:p>
          <w:p>
            <w:pPr>
              <w:spacing w:line="360" w:lineRule="auto"/>
              <w:jc w:val="center"/>
              <w:rPr>
                <w:rFonts w:ascii="宋体" w:hAnsi="宋体" w:eastAsia="宋体"/>
                <w:color w:val="auto"/>
                <w:sz w:val="36"/>
                <w:szCs w:val="36"/>
                <w:highlight w:val="yellow"/>
              </w:rPr>
            </w:pPr>
            <w:r>
              <w:rPr>
                <w:rFonts w:hint="eastAsia" w:ascii="仿宋" w:hAnsi="仿宋" w:eastAsia="仿宋" w:cs="仿宋"/>
                <w:b/>
                <w:bCs/>
                <w:color w:val="auto"/>
                <w:sz w:val="36"/>
                <w:szCs w:val="36"/>
              </w:rPr>
              <w:t>专业分包工程</w:t>
            </w:r>
          </w:p>
          <w:p>
            <w:pPr>
              <w:rPr>
                <w:rFonts w:ascii="宋体" w:hAnsi="宋体"/>
                <w:b/>
                <w:color w:val="auto"/>
                <w:sz w:val="44"/>
                <w:szCs w:val="44"/>
                <w:shd w:val="clear" w:color="auto" w:fill="F6FFF6"/>
              </w:rPr>
            </w:pPr>
          </w:p>
          <w:p>
            <w:pPr>
              <w:tabs>
                <w:tab w:val="left" w:pos="7244"/>
              </w:tabs>
              <w:jc w:val="left"/>
              <w:rPr>
                <w:rFonts w:hint="eastAsia" w:ascii="宋体" w:hAnsi="宋体" w:eastAsia="宋体"/>
                <w:b/>
                <w:bCs/>
                <w:color w:val="auto"/>
                <w:szCs w:val="32"/>
                <w:lang w:eastAsia="zh-CN"/>
              </w:rPr>
            </w:pPr>
            <w:r>
              <w:rPr>
                <w:rFonts w:hint="eastAsia" w:ascii="宋体" w:hAnsi="宋体" w:eastAsia="宋体"/>
                <w:b/>
                <w:bCs/>
                <w:color w:val="auto"/>
                <w:szCs w:val="32"/>
                <w:lang w:eastAsia="zh-CN"/>
              </w:rPr>
              <w:tab/>
            </w:r>
          </w:p>
          <w:p>
            <w:pPr>
              <w:jc w:val="center"/>
              <w:rPr>
                <w:rFonts w:ascii="宋体" w:hAnsi="宋体" w:eastAsia="宋体"/>
                <w:color w:val="auto"/>
              </w:rPr>
            </w:pPr>
          </w:p>
          <w:p>
            <w:pPr>
              <w:jc w:val="center"/>
              <w:rPr>
                <w:rFonts w:ascii="宋体" w:hAnsi="宋体" w:eastAsia="宋体"/>
                <w:color w:val="auto"/>
              </w:rPr>
            </w:pPr>
          </w:p>
          <w:p>
            <w:pPr>
              <w:jc w:val="center"/>
              <w:rPr>
                <w:rFonts w:ascii="宋体" w:hAnsi="宋体" w:eastAsia="宋体"/>
                <w:color w:val="auto"/>
              </w:rPr>
            </w:pPr>
          </w:p>
          <w:p>
            <w:pPr>
              <w:jc w:val="center"/>
              <w:rPr>
                <w:rFonts w:ascii="宋体" w:hAnsi="宋体" w:eastAsia="宋体"/>
                <w:color w:val="auto"/>
                <w:sz w:val="72"/>
                <w:szCs w:val="72"/>
              </w:rPr>
            </w:pPr>
            <w:r>
              <w:rPr>
                <w:rFonts w:hint="eastAsia" w:ascii="宋体" w:hAnsi="宋体" w:eastAsia="宋体"/>
                <w:color w:val="auto"/>
                <w:sz w:val="72"/>
                <w:szCs w:val="72"/>
              </w:rPr>
              <w:t>比选文件</w:t>
            </w:r>
          </w:p>
          <w:p>
            <w:pPr>
              <w:jc w:val="center"/>
              <w:rPr>
                <w:rFonts w:ascii="宋体" w:hAnsi="宋体" w:eastAsia="宋体"/>
                <w:color w:val="auto"/>
              </w:rPr>
            </w:pPr>
          </w:p>
          <w:p>
            <w:pPr>
              <w:jc w:val="center"/>
              <w:rPr>
                <w:rFonts w:ascii="宋体" w:hAnsi="宋体" w:eastAsia="宋体"/>
                <w:color w:val="auto"/>
              </w:rPr>
            </w:pPr>
          </w:p>
          <w:p>
            <w:pPr>
              <w:rPr>
                <w:rFonts w:ascii="宋体" w:hAnsi="宋体" w:eastAsia="宋体"/>
                <w:color w:val="auto"/>
              </w:rPr>
            </w:pPr>
          </w:p>
          <w:p>
            <w:pPr>
              <w:ind w:firstLine="1280" w:firstLineChars="400"/>
              <w:rPr>
                <w:rFonts w:ascii="宋体" w:hAnsi="宋体" w:eastAsia="宋体"/>
                <w:color w:val="auto"/>
                <w:szCs w:val="28"/>
              </w:rPr>
            </w:pPr>
          </w:p>
          <w:p>
            <w:pPr>
              <w:ind w:firstLine="1280" w:firstLineChars="400"/>
              <w:rPr>
                <w:rFonts w:ascii="宋体" w:hAnsi="宋体" w:eastAsia="宋体"/>
                <w:color w:val="auto"/>
                <w:szCs w:val="28"/>
              </w:rPr>
            </w:pPr>
          </w:p>
          <w:p>
            <w:pPr>
              <w:ind w:firstLine="1280" w:firstLineChars="400"/>
              <w:rPr>
                <w:rFonts w:ascii="宋体" w:hAnsi="宋体" w:eastAsia="宋体"/>
                <w:color w:val="auto"/>
                <w:szCs w:val="28"/>
              </w:rPr>
            </w:pPr>
          </w:p>
          <w:p>
            <w:pPr>
              <w:spacing w:line="560" w:lineRule="exact"/>
              <w:ind w:firstLine="1600" w:firstLineChars="500"/>
              <w:rPr>
                <w:rFonts w:ascii="仿宋" w:hAnsi="仿宋" w:eastAsia="仿宋" w:cs="仿宋"/>
                <w:color w:val="auto"/>
                <w:szCs w:val="28"/>
              </w:rPr>
            </w:pPr>
            <w:r>
              <w:rPr>
                <w:rFonts w:hint="eastAsia" w:ascii="宋体" w:hAnsi="宋体" w:eastAsia="宋体"/>
                <w:color w:val="auto"/>
                <w:szCs w:val="28"/>
              </w:rPr>
              <w:t>比选人：</w:t>
            </w:r>
            <w:r>
              <w:rPr>
                <w:rFonts w:hint="eastAsia" w:ascii="宋体" w:hAnsi="宋体" w:eastAsia="宋体"/>
                <w:color w:val="auto"/>
                <w:szCs w:val="28"/>
                <w:u w:val="single"/>
              </w:rPr>
              <w:t>四川万尼腾建设工程有限公司</w:t>
            </w:r>
          </w:p>
          <w:p>
            <w:pPr>
              <w:ind w:firstLine="1280" w:firstLineChars="400"/>
              <w:rPr>
                <w:rFonts w:ascii="宋体" w:hAnsi="宋体" w:eastAsia="宋体"/>
                <w:color w:val="auto"/>
                <w:szCs w:val="28"/>
              </w:rPr>
            </w:pPr>
          </w:p>
          <w:p>
            <w:pPr>
              <w:rPr>
                <w:rFonts w:ascii="宋体" w:hAnsi="宋体" w:eastAsia="宋体"/>
                <w:color w:val="auto"/>
                <w:szCs w:val="28"/>
              </w:rPr>
            </w:pPr>
          </w:p>
          <w:p>
            <w:pPr>
              <w:jc w:val="center"/>
              <w:rPr>
                <w:rFonts w:ascii="宋体" w:hAnsi="宋体" w:eastAsia="宋体"/>
                <w:color w:val="auto"/>
                <w:sz w:val="28"/>
                <w:szCs w:val="28"/>
              </w:rPr>
            </w:pPr>
            <w:r>
              <w:rPr>
                <w:rFonts w:hint="eastAsia" w:ascii="宋体" w:hAnsi="宋体" w:eastAsia="宋体"/>
                <w:color w:val="auto"/>
                <w:szCs w:val="28"/>
              </w:rPr>
              <w:t>2023年6月</w:t>
            </w:r>
          </w:p>
        </w:tc>
      </w:tr>
    </w:tbl>
    <w:p>
      <w:pPr>
        <w:spacing w:line="360" w:lineRule="auto"/>
        <w:ind w:right="640"/>
        <w:jc w:val="center"/>
        <w:rPr>
          <w:rFonts w:ascii="宋体" w:hAnsi="宋体" w:eastAsia="宋体"/>
        </w:rPr>
      </w:pPr>
      <w:r>
        <w:rPr>
          <w:rFonts w:hint="eastAsia" w:ascii="宋体" w:hAnsi="宋体" w:eastAsia="宋体"/>
          <w:b/>
          <w:sz w:val="48"/>
          <w:szCs w:val="36"/>
        </w:rPr>
        <w:t xml:space="preserve">一.比选公告  </w:t>
      </w:r>
    </w:p>
    <w:p>
      <w:pPr>
        <w:spacing w:line="360" w:lineRule="auto"/>
        <w:rPr>
          <w:rFonts w:ascii="仿宋" w:hAnsi="仿宋" w:eastAsia="仿宋" w:cs="仿宋"/>
          <w:b/>
          <w:szCs w:val="32"/>
        </w:rPr>
      </w:pPr>
      <w:r>
        <w:rPr>
          <w:rFonts w:hint="eastAsia" w:ascii="仿宋" w:hAnsi="仿宋" w:eastAsia="仿宋" w:cs="仿宋"/>
          <w:b/>
          <w:szCs w:val="32"/>
        </w:rPr>
        <w:t>1.比选项目</w:t>
      </w:r>
    </w:p>
    <w:p>
      <w:pPr>
        <w:spacing w:line="360" w:lineRule="auto"/>
        <w:jc w:val="left"/>
        <w:rPr>
          <w:rFonts w:ascii="仿宋" w:hAnsi="仿宋" w:eastAsia="仿宋" w:cs="仿宋"/>
          <w:sz w:val="28"/>
          <w:szCs w:val="28"/>
        </w:rPr>
      </w:pPr>
      <w:r>
        <w:rPr>
          <w:rFonts w:hint="eastAsia" w:ascii="仿宋" w:hAnsi="仿宋" w:eastAsia="仿宋" w:cs="仿宋"/>
          <w:bCs/>
          <w:sz w:val="28"/>
          <w:szCs w:val="28"/>
        </w:rPr>
        <w:t xml:space="preserve"> </w:t>
      </w:r>
      <w:r>
        <w:rPr>
          <w:rFonts w:hint="eastAsia" w:ascii="仿宋" w:hAnsi="仿宋" w:eastAsia="仿宋" w:cs="仿宋"/>
          <w:sz w:val="28"/>
          <w:szCs w:val="28"/>
        </w:rPr>
        <w:t xml:space="preserve">   根据项目推进需要，比选人四川万尼腾建设工程有限公司决定对</w:t>
      </w:r>
      <w:r>
        <w:rPr>
          <w:rFonts w:hint="eastAsia" w:ascii="仿宋" w:hAnsi="仿宋" w:eastAsia="仿宋" w:cs="仿宋"/>
          <w:sz w:val="28"/>
          <w:szCs w:val="28"/>
          <w:u w:val="single"/>
        </w:rPr>
        <w:t>凉山州第二民族中学建设项目弱电工程专业分包工程</w:t>
      </w:r>
      <w:r>
        <w:rPr>
          <w:rFonts w:hint="eastAsia" w:ascii="仿宋" w:hAnsi="仿宋" w:eastAsia="仿宋" w:cs="仿宋"/>
          <w:sz w:val="28"/>
          <w:szCs w:val="28"/>
        </w:rPr>
        <w:t>进行公开比选。</w:t>
      </w:r>
    </w:p>
    <w:p>
      <w:pPr>
        <w:spacing w:line="360" w:lineRule="auto"/>
        <w:ind w:firstLine="560" w:firstLineChars="200"/>
        <w:rPr>
          <w:rFonts w:ascii="仿宋" w:hAnsi="仿宋" w:eastAsia="仿宋" w:cs="仿宋"/>
          <w:b/>
          <w:bCs/>
          <w:sz w:val="28"/>
          <w:szCs w:val="28"/>
          <w:u w:val="single"/>
        </w:rPr>
      </w:pPr>
      <w:r>
        <w:rPr>
          <w:rFonts w:hint="eastAsia" w:ascii="仿宋" w:hAnsi="仿宋" w:eastAsia="仿宋" w:cs="仿宋"/>
          <w:sz w:val="28"/>
          <w:szCs w:val="28"/>
        </w:rPr>
        <w:t>1.1项目地点：凉山州西昌市太和镇沙包。</w:t>
      </w:r>
    </w:p>
    <w:p>
      <w:pPr>
        <w:widowControl/>
        <w:spacing w:line="360" w:lineRule="auto"/>
        <w:ind w:firstLine="640" w:firstLineChars="200"/>
        <w:jc w:val="left"/>
        <w:rPr>
          <w:rFonts w:ascii="仿宋" w:hAnsi="仿宋" w:eastAsia="仿宋" w:cs="仿宋"/>
          <w:sz w:val="28"/>
          <w:szCs w:val="28"/>
        </w:rPr>
      </w:pPr>
      <w:r>
        <w:rPr>
          <w:rFonts w:hint="eastAsia" w:ascii="仿宋" w:hAnsi="仿宋" w:eastAsia="仿宋" w:cs="仿宋"/>
          <w:szCs w:val="28"/>
        </w:rPr>
        <w:t>1.2项目概况：</w:t>
      </w:r>
      <w:r>
        <w:rPr>
          <w:rFonts w:hint="eastAsia" w:ascii="仿宋" w:hAnsi="仿宋" w:eastAsia="仿宋" w:cs="仿宋"/>
          <w:sz w:val="28"/>
          <w:szCs w:val="28"/>
        </w:rPr>
        <w:t>学校为100班完全制中学，办学规模4900人。含初中部40班、高中部60班，总建筑规模约为9.7万平方米，以创建“西昌地区学校新典范”为目标，统一规划、高标准设计、规范化建设，实现“实用性、独特性、安全性”的有机融合。</w:t>
      </w:r>
    </w:p>
    <w:p>
      <w:pPr>
        <w:widowControl/>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建筑性质为主要为多层公共建筑和二类高层公共建筑，耐火等级为地上二级，地下一级。</w:t>
      </w:r>
    </w:p>
    <w:p>
      <w:pPr>
        <w:widowControl/>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建筑设计使用年限50年。</w:t>
      </w:r>
    </w:p>
    <w:p>
      <w:pPr>
        <w:widowControl/>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抗震设防烈度：按8度(0.3g)设防，设计地震分组为第三组。建筑抗震设防类别为重点设防类（乙类）。</w:t>
      </w:r>
    </w:p>
    <w:p>
      <w:pPr>
        <w:widowControl/>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结构类型：图书馆&amp;业务楼、科技楼、报告厅、教学楼、艺术楼、食堂、体育馆、地下车库采用隔震+钢筋混凝土框架结构；学生宿舍、教师周转房采用隔震+钢筋混凝土剪力墙结构；室外连廊、大门、看台、垃圾站、变配电机房等非主要建筑采用钢筋混凝土框架结构。楼板主要采用现浇钢筋混凝土主次梁楼盖，报告厅等大空间采用钢筋混凝土双向井字梁楼盖体系，体育馆屋面采用双向钢桁架屋盖体系。</w:t>
      </w:r>
    </w:p>
    <w:p>
      <w:pPr>
        <w:widowControl/>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节能设计：整体按绿建一星级进行设计，学生宿舍楼和教职工周转用房为居住建筑，其他为甲类公共建筑。</w:t>
      </w:r>
    </w:p>
    <w:p>
      <w:pPr>
        <w:pStyle w:val="20"/>
        <w:spacing w:line="360" w:lineRule="auto"/>
        <w:ind w:firstLine="720"/>
        <w:rPr>
          <w:rFonts w:ascii="仿宋" w:hAnsi="仿宋" w:eastAsia="仿宋" w:cs="仿宋"/>
          <w:szCs w:val="28"/>
        </w:rPr>
      </w:pPr>
      <w:r>
        <w:rPr>
          <w:rFonts w:hint="eastAsia" w:ascii="仿宋" w:hAnsi="仿宋" w:eastAsia="仿宋" w:cs="仿宋"/>
          <w:szCs w:val="28"/>
        </w:rPr>
        <w:t>1.3标段划分及规模</w:t>
      </w:r>
    </w:p>
    <w:p>
      <w:pPr>
        <w:pStyle w:val="20"/>
        <w:spacing w:line="360" w:lineRule="auto"/>
        <w:ind w:firstLine="772" w:firstLineChars="276"/>
        <w:rPr>
          <w:rFonts w:cs="仿宋_GB2312"/>
          <w:szCs w:val="28"/>
        </w:rPr>
      </w:pPr>
      <w:r>
        <w:rPr>
          <w:rFonts w:hint="eastAsia" w:cs="仿宋_GB2312"/>
          <w:szCs w:val="28"/>
        </w:rPr>
        <w:t>分包范围：1#图书馆、2-1#科技楼、2-2#报告厅、3#高中教学楼、4#初中教学楼、5#艺术楼、门卫室、消防控制室、地下消防水泵房及楼栋间连廊、看台、配电房、6#食堂、7-1#学生宿舍、7-2#学生宿舍、7-3#学生宿舍、8-1#学生宿舍、8-2#学生宿舍、8-3#学生宿舍9-1#、9-2#教师周转房（含地下室）、11#体育馆、室外总坪等施工图纸所包含的弱电安装内容。</w:t>
      </w:r>
    </w:p>
    <w:p>
      <w:pPr>
        <w:pStyle w:val="20"/>
        <w:spacing w:line="360" w:lineRule="auto"/>
        <w:ind w:firstLine="720"/>
        <w:rPr>
          <w:rFonts w:ascii="仿宋" w:hAnsi="仿宋" w:eastAsia="仿宋" w:cs="仿宋"/>
          <w:b/>
          <w:szCs w:val="28"/>
        </w:rPr>
      </w:pPr>
      <w:r>
        <w:rPr>
          <w:rFonts w:hint="eastAsia" w:ascii="仿宋" w:hAnsi="仿宋" w:eastAsia="仿宋" w:cs="仿宋"/>
          <w:szCs w:val="28"/>
        </w:rPr>
        <w:t>项目共设置一个标段，采取专业分包模式。</w:t>
      </w:r>
    </w:p>
    <w:p>
      <w:pPr>
        <w:spacing w:line="360" w:lineRule="auto"/>
        <w:rPr>
          <w:rFonts w:ascii="仿宋" w:hAnsi="仿宋" w:eastAsia="仿宋" w:cs="仿宋"/>
          <w:b/>
          <w:szCs w:val="32"/>
        </w:rPr>
      </w:pPr>
      <w:r>
        <w:rPr>
          <w:rFonts w:hint="eastAsia" w:ascii="仿宋" w:hAnsi="仿宋" w:eastAsia="仿宋" w:cs="仿宋"/>
          <w:b/>
          <w:szCs w:val="32"/>
        </w:rPr>
        <w:t>2.比选人资格要求</w:t>
      </w:r>
    </w:p>
    <w:p>
      <w:pPr>
        <w:pStyle w:val="20"/>
        <w:spacing w:line="360" w:lineRule="auto"/>
        <w:ind w:firstLine="560" w:firstLineChars="200"/>
        <w:rPr>
          <w:rFonts w:ascii="仿宋" w:hAnsi="仿宋" w:eastAsia="仿宋" w:cs="仿宋"/>
          <w:szCs w:val="28"/>
        </w:rPr>
      </w:pPr>
      <w:r>
        <w:rPr>
          <w:rFonts w:hint="eastAsia" w:ascii="仿宋" w:hAnsi="仿宋" w:eastAsia="仿宋" w:cs="仿宋"/>
          <w:szCs w:val="28"/>
        </w:rPr>
        <w:t>2.1 具备行政主管部门颁发的电子与智能化工程专业承包贰级及以上资质，须同时具备有效的安全生产许可证；</w:t>
      </w:r>
    </w:p>
    <w:p>
      <w:pPr>
        <w:pStyle w:val="20"/>
        <w:spacing w:line="360" w:lineRule="auto"/>
        <w:ind w:firstLine="560" w:firstLineChars="200"/>
        <w:rPr>
          <w:rFonts w:ascii="仿宋" w:hAnsi="仿宋" w:eastAsia="仿宋" w:cs="仿宋"/>
          <w:szCs w:val="28"/>
        </w:rPr>
      </w:pPr>
      <w:r>
        <w:rPr>
          <w:rFonts w:hint="eastAsia" w:ascii="仿宋" w:hAnsi="仿宋" w:eastAsia="仿宋" w:cs="仿宋"/>
          <w:szCs w:val="28"/>
        </w:rPr>
        <w:t>2.2项目负责人：应是本单位人员</w:t>
      </w:r>
      <w:r>
        <w:rPr>
          <w:rFonts w:hint="eastAsia" w:ascii="仿宋" w:hAnsi="仿宋" w:eastAsia="仿宋" w:cs="仿宋"/>
          <w:color w:val="0000FF"/>
          <w:szCs w:val="28"/>
        </w:rPr>
        <w:t>（提供社保缴费凭证）</w:t>
      </w:r>
      <w:r>
        <w:rPr>
          <w:rFonts w:hint="eastAsia" w:ascii="仿宋" w:hAnsi="仿宋" w:eastAsia="仿宋" w:cs="仿宋"/>
          <w:szCs w:val="28"/>
        </w:rPr>
        <w:t>，建造师；专业：机电工程；级别：二级及以上 ；具有安全生产考核合格证（B级证书）；</w:t>
      </w:r>
    </w:p>
    <w:p>
      <w:pPr>
        <w:pStyle w:val="20"/>
        <w:spacing w:line="360" w:lineRule="auto"/>
        <w:ind w:firstLine="560" w:firstLineChars="200"/>
        <w:rPr>
          <w:rFonts w:ascii="仿宋" w:hAnsi="仿宋" w:eastAsia="仿宋" w:cs="仿宋"/>
          <w:szCs w:val="28"/>
        </w:rPr>
      </w:pPr>
      <w:r>
        <w:rPr>
          <w:rFonts w:hint="eastAsia" w:ascii="仿宋" w:hAnsi="仿宋" w:eastAsia="仿宋" w:cs="仿宋"/>
          <w:szCs w:val="28"/>
        </w:rPr>
        <w:t>2.3 所有参建工人年龄18-55周岁以下，且按照工期及进度要求匹足够数量的工人（自行承诺）；</w:t>
      </w:r>
    </w:p>
    <w:p>
      <w:pPr>
        <w:pStyle w:val="20"/>
        <w:spacing w:line="360" w:lineRule="auto"/>
        <w:ind w:firstLine="560" w:firstLineChars="200"/>
        <w:rPr>
          <w:rFonts w:ascii="仿宋" w:hAnsi="仿宋" w:eastAsia="仿宋" w:cs="仿宋"/>
          <w:szCs w:val="28"/>
        </w:rPr>
      </w:pPr>
      <w:r>
        <w:rPr>
          <w:rFonts w:hint="eastAsia" w:ascii="仿宋" w:hAnsi="仿宋" w:eastAsia="仿宋" w:cs="仿宋"/>
          <w:szCs w:val="28"/>
        </w:rPr>
        <w:t>2.4 现场配备班组质量人员及专职安全巡视人员（自行承诺）。</w:t>
      </w:r>
    </w:p>
    <w:p>
      <w:pPr>
        <w:spacing w:line="360" w:lineRule="auto"/>
        <w:jc w:val="left"/>
        <w:rPr>
          <w:rFonts w:ascii="仿宋" w:hAnsi="仿宋" w:eastAsia="仿宋" w:cs="仿宋"/>
          <w:b/>
          <w:bCs/>
          <w:szCs w:val="32"/>
        </w:rPr>
      </w:pPr>
      <w:r>
        <w:rPr>
          <w:rFonts w:hint="eastAsia" w:ascii="仿宋" w:hAnsi="仿宋" w:eastAsia="仿宋" w:cs="仿宋"/>
          <w:b/>
          <w:bCs/>
          <w:szCs w:val="32"/>
        </w:rPr>
        <w:t>3.比选文件的获取</w:t>
      </w:r>
    </w:p>
    <w:p>
      <w:pPr>
        <w:spacing w:line="360" w:lineRule="auto"/>
        <w:ind w:firstLine="806" w:firstLineChars="288"/>
        <w:jc w:val="left"/>
        <w:rPr>
          <w:rFonts w:ascii="仿宋" w:hAnsi="仿宋" w:eastAsia="仿宋" w:cs="仿宋"/>
          <w:sz w:val="28"/>
          <w:szCs w:val="28"/>
        </w:rPr>
      </w:pPr>
      <w:r>
        <w:rPr>
          <w:rFonts w:hint="eastAsia" w:ascii="仿宋" w:hAnsi="仿宋" w:eastAsia="仿宋" w:cs="仿宋"/>
          <w:sz w:val="28"/>
          <w:szCs w:val="28"/>
        </w:rPr>
        <w:t>凡有意参加比选者，于</w:t>
      </w:r>
      <w:r>
        <w:rPr>
          <w:rFonts w:hint="eastAsia" w:ascii="仿宋" w:hAnsi="仿宋" w:eastAsia="仿宋" w:cs="仿宋"/>
          <w:sz w:val="28"/>
          <w:szCs w:val="28"/>
          <w:u w:val="single"/>
        </w:rPr>
        <w:t xml:space="preserve"> 2023 </w:t>
      </w:r>
      <w:r>
        <w:rPr>
          <w:rFonts w:hint="eastAsia" w:ascii="仿宋" w:hAnsi="仿宋" w:eastAsia="仿宋" w:cs="仿宋"/>
          <w:sz w:val="28"/>
          <w:szCs w:val="28"/>
        </w:rPr>
        <w:t>年</w:t>
      </w:r>
      <w:r>
        <w:rPr>
          <w:rFonts w:hint="eastAsia" w:ascii="仿宋" w:hAnsi="仿宋" w:eastAsia="仿宋" w:cs="仿宋"/>
          <w:sz w:val="28"/>
          <w:szCs w:val="28"/>
          <w:u w:val="single"/>
          <w:lang w:val="en-US" w:eastAsia="zh-CN"/>
        </w:rPr>
        <w:t>07</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01</w:t>
      </w:r>
      <w:r>
        <w:rPr>
          <w:rFonts w:hint="eastAsia" w:ascii="仿宋" w:hAnsi="仿宋" w:eastAsia="仿宋" w:cs="仿宋"/>
          <w:sz w:val="28"/>
          <w:szCs w:val="28"/>
        </w:rPr>
        <w:t>日至</w:t>
      </w:r>
      <w:r>
        <w:rPr>
          <w:rFonts w:hint="eastAsia" w:ascii="仿宋" w:hAnsi="仿宋" w:eastAsia="仿宋" w:cs="仿宋"/>
          <w:sz w:val="28"/>
          <w:szCs w:val="28"/>
          <w:u w:val="single"/>
        </w:rPr>
        <w:t xml:space="preserve"> 2023 </w:t>
      </w:r>
      <w:r>
        <w:rPr>
          <w:rFonts w:hint="eastAsia" w:ascii="仿宋" w:hAnsi="仿宋" w:eastAsia="仿宋" w:cs="仿宋"/>
          <w:sz w:val="28"/>
          <w:szCs w:val="28"/>
        </w:rPr>
        <w:t>年</w:t>
      </w:r>
      <w:r>
        <w:rPr>
          <w:rFonts w:hint="eastAsia" w:ascii="仿宋" w:hAnsi="仿宋" w:eastAsia="仿宋" w:cs="仿宋"/>
          <w:sz w:val="28"/>
          <w:szCs w:val="28"/>
          <w:u w:val="single"/>
          <w:lang w:val="en-US" w:eastAsia="zh-CN"/>
        </w:rPr>
        <w:t>07</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05</w:t>
      </w:r>
      <w:r>
        <w:rPr>
          <w:rFonts w:hint="eastAsia" w:ascii="仿宋" w:hAnsi="仿宋" w:eastAsia="仿宋" w:cs="仿宋"/>
          <w:sz w:val="28"/>
          <w:szCs w:val="28"/>
        </w:rPr>
        <w:t>日在在凉山彝族自治州国有资产监督管理委员会（网址：http://gzw.lsz.gov.cn/）或凉山州国有交通投资发展集团有限责任公司（网址http://lsjtjt.cn/）下载比选文件。。</w:t>
      </w:r>
    </w:p>
    <w:p>
      <w:pPr>
        <w:spacing w:line="360" w:lineRule="auto"/>
        <w:jc w:val="left"/>
        <w:rPr>
          <w:rFonts w:ascii="仿宋" w:hAnsi="仿宋" w:eastAsia="仿宋" w:cs="仿宋"/>
          <w:b/>
          <w:bCs/>
          <w:szCs w:val="32"/>
        </w:rPr>
      </w:pPr>
      <w:r>
        <w:rPr>
          <w:rFonts w:hint="eastAsia" w:ascii="仿宋" w:hAnsi="仿宋" w:eastAsia="仿宋" w:cs="仿宋"/>
          <w:b/>
          <w:bCs/>
          <w:szCs w:val="32"/>
        </w:rPr>
        <w:t>4.比选申请文件的递交及相关</w:t>
      </w:r>
      <w:bookmarkStart w:id="0" w:name="_GoBack"/>
      <w:bookmarkEnd w:id="0"/>
      <w:r>
        <w:rPr>
          <w:rFonts w:hint="eastAsia" w:ascii="仿宋" w:hAnsi="仿宋" w:eastAsia="仿宋" w:cs="仿宋"/>
          <w:b/>
          <w:bCs/>
          <w:szCs w:val="32"/>
        </w:rPr>
        <w:t>事宜</w:t>
      </w:r>
    </w:p>
    <w:p>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4.1比选申请文件递交的截止时间（比选截止时间，下同）为：</w:t>
      </w:r>
      <w:r>
        <w:rPr>
          <w:rFonts w:hint="eastAsia" w:ascii="仿宋" w:hAnsi="仿宋" w:eastAsia="仿宋" w:cs="仿宋"/>
          <w:sz w:val="28"/>
          <w:szCs w:val="28"/>
          <w:u w:val="single"/>
        </w:rPr>
        <w:t xml:space="preserve"> 2023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07</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06</w:t>
      </w:r>
      <w:r>
        <w:rPr>
          <w:rFonts w:hint="eastAsia" w:ascii="仿宋" w:hAnsi="仿宋" w:eastAsia="仿宋" w:cs="仿宋"/>
          <w:sz w:val="28"/>
          <w:szCs w:val="28"/>
        </w:rPr>
        <w:t>日上午</w:t>
      </w:r>
      <w:r>
        <w:rPr>
          <w:rFonts w:hint="eastAsia" w:ascii="仿宋" w:hAnsi="仿宋" w:eastAsia="仿宋" w:cs="仿宋"/>
          <w:sz w:val="28"/>
          <w:szCs w:val="28"/>
          <w:u w:val="single"/>
          <w:lang w:val="en-US" w:eastAsia="zh-CN"/>
        </w:rPr>
        <w:t>09</w:t>
      </w:r>
      <w:r>
        <w:rPr>
          <w:rFonts w:hint="eastAsia" w:ascii="仿宋" w:hAnsi="仿宋" w:eastAsia="仿宋" w:cs="仿宋"/>
          <w:sz w:val="28"/>
          <w:szCs w:val="28"/>
        </w:rPr>
        <w:t>时</w:t>
      </w:r>
      <w:r>
        <w:rPr>
          <w:rFonts w:hint="eastAsia" w:ascii="仿宋" w:hAnsi="仿宋" w:eastAsia="仿宋" w:cs="仿宋"/>
          <w:sz w:val="28"/>
          <w:szCs w:val="28"/>
          <w:u w:val="single"/>
          <w:lang w:val="en-US" w:eastAsia="zh-CN"/>
        </w:rPr>
        <w:t>30</w:t>
      </w:r>
      <w:r>
        <w:rPr>
          <w:rFonts w:hint="eastAsia" w:ascii="仿宋" w:hAnsi="仿宋" w:eastAsia="仿宋" w:cs="仿宋"/>
          <w:sz w:val="28"/>
          <w:szCs w:val="28"/>
        </w:rPr>
        <w:t>分，地点为：凉山州国有交通投资发展集团有限责任公司三楼会议室（西昌市长安东路53号邮政大院内）；</w:t>
      </w:r>
    </w:p>
    <w:p>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4.2逾期送达的或者未送达指定地点的比选申请文件，比选人不予接受。</w:t>
      </w:r>
    </w:p>
    <w:p>
      <w:pPr>
        <w:spacing w:line="360" w:lineRule="auto"/>
        <w:jc w:val="left"/>
        <w:rPr>
          <w:rFonts w:ascii="仿宋" w:hAnsi="仿宋" w:eastAsia="仿宋" w:cs="仿宋"/>
          <w:b/>
          <w:bCs/>
          <w:szCs w:val="32"/>
        </w:rPr>
      </w:pPr>
      <w:r>
        <w:rPr>
          <w:rFonts w:hint="eastAsia" w:ascii="仿宋" w:hAnsi="仿宋" w:eastAsia="仿宋" w:cs="仿宋"/>
          <w:b/>
          <w:bCs/>
          <w:szCs w:val="32"/>
        </w:rPr>
        <w:t>5.联系方式</w:t>
      </w:r>
    </w:p>
    <w:p>
      <w:pPr>
        <w:spacing w:line="360" w:lineRule="auto"/>
        <w:ind w:firstLine="806" w:firstLineChars="288"/>
        <w:jc w:val="left"/>
        <w:rPr>
          <w:rFonts w:ascii="仿宋" w:hAnsi="仿宋" w:eastAsia="仿宋" w:cs="仿宋"/>
          <w:sz w:val="28"/>
          <w:szCs w:val="28"/>
        </w:rPr>
      </w:pPr>
      <w:r>
        <w:rPr>
          <w:rFonts w:hint="eastAsia" w:ascii="仿宋" w:hAnsi="仿宋" w:eastAsia="仿宋" w:cs="仿宋"/>
          <w:sz w:val="28"/>
          <w:szCs w:val="28"/>
        </w:rPr>
        <w:t>比选人：四川万尼腾建设工程有限公司</w:t>
      </w:r>
    </w:p>
    <w:p>
      <w:pPr>
        <w:spacing w:line="360" w:lineRule="auto"/>
        <w:ind w:firstLine="806" w:firstLineChars="288"/>
        <w:jc w:val="left"/>
        <w:rPr>
          <w:rFonts w:ascii="仿宋" w:hAnsi="仿宋" w:eastAsia="仿宋" w:cs="仿宋"/>
          <w:sz w:val="28"/>
          <w:szCs w:val="28"/>
        </w:rPr>
      </w:pPr>
      <w:r>
        <w:rPr>
          <w:rFonts w:hint="eastAsia" w:ascii="仿宋" w:hAnsi="仿宋" w:eastAsia="仿宋" w:cs="仿宋"/>
          <w:sz w:val="28"/>
          <w:szCs w:val="28"/>
        </w:rPr>
        <w:t>地    址：西昌市长安东路53号（邮政银行内）</w:t>
      </w:r>
    </w:p>
    <w:p>
      <w:pPr>
        <w:spacing w:line="360" w:lineRule="auto"/>
        <w:ind w:firstLine="806" w:firstLineChars="288"/>
        <w:jc w:val="left"/>
        <w:rPr>
          <w:rFonts w:ascii="仿宋" w:hAnsi="仿宋" w:eastAsia="仿宋" w:cs="仿宋"/>
          <w:sz w:val="28"/>
          <w:szCs w:val="28"/>
        </w:rPr>
      </w:pPr>
      <w:r>
        <w:rPr>
          <w:rFonts w:hint="eastAsia" w:ascii="仿宋" w:hAnsi="仿宋" w:eastAsia="仿宋" w:cs="仿宋"/>
          <w:sz w:val="28"/>
          <w:szCs w:val="28"/>
        </w:rPr>
        <w:t>联 系 人：兰先生</w:t>
      </w:r>
    </w:p>
    <w:p>
      <w:pPr>
        <w:spacing w:line="360" w:lineRule="auto"/>
        <w:ind w:firstLine="806" w:firstLineChars="288"/>
        <w:jc w:val="left"/>
        <w:rPr>
          <w:rFonts w:ascii="仿宋" w:hAnsi="仿宋" w:eastAsia="仿宋" w:cs="仿宋"/>
          <w:sz w:val="28"/>
          <w:szCs w:val="28"/>
        </w:rPr>
      </w:pPr>
      <w:r>
        <w:rPr>
          <w:rFonts w:hint="eastAsia" w:ascii="仿宋" w:hAnsi="仿宋" w:eastAsia="仿宋" w:cs="仿宋"/>
          <w:sz w:val="28"/>
          <w:szCs w:val="28"/>
        </w:rPr>
        <w:t>电    话：15808288986</w:t>
      </w:r>
    </w:p>
    <w:p>
      <w:pPr>
        <w:spacing w:line="360" w:lineRule="auto"/>
        <w:ind w:firstLine="806" w:firstLineChars="288"/>
        <w:jc w:val="left"/>
        <w:rPr>
          <w:rFonts w:ascii="仿宋" w:hAnsi="仿宋" w:eastAsia="仿宋" w:cs="仿宋"/>
          <w:sz w:val="28"/>
          <w:szCs w:val="28"/>
        </w:rPr>
      </w:pPr>
    </w:p>
    <w:p>
      <w:pPr>
        <w:spacing w:line="360" w:lineRule="auto"/>
        <w:ind w:firstLine="806" w:firstLineChars="288"/>
        <w:jc w:val="left"/>
        <w:rPr>
          <w:rFonts w:ascii="仿宋" w:hAnsi="仿宋" w:eastAsia="仿宋" w:cs="仿宋"/>
          <w:sz w:val="28"/>
          <w:szCs w:val="28"/>
        </w:rPr>
      </w:pPr>
      <w:r>
        <w:rPr>
          <w:rFonts w:hint="eastAsia" w:ascii="仿宋" w:hAnsi="仿宋" w:eastAsia="仿宋" w:cs="仿宋"/>
          <w:sz w:val="28"/>
          <w:szCs w:val="28"/>
        </w:rPr>
        <w:t xml:space="preserve">代理机构：凉山交投工程规划设计管理有限公司 </w:t>
      </w:r>
    </w:p>
    <w:p>
      <w:pPr>
        <w:spacing w:line="360" w:lineRule="auto"/>
        <w:ind w:firstLine="806" w:firstLineChars="288"/>
        <w:jc w:val="left"/>
        <w:rPr>
          <w:rFonts w:ascii="仿宋" w:hAnsi="仿宋" w:eastAsia="仿宋" w:cs="仿宋"/>
          <w:sz w:val="28"/>
          <w:szCs w:val="28"/>
        </w:rPr>
      </w:pPr>
      <w:r>
        <w:rPr>
          <w:rFonts w:hint="eastAsia" w:ascii="仿宋" w:hAnsi="仿宋" w:eastAsia="仿宋" w:cs="仿宋"/>
          <w:sz w:val="28"/>
          <w:szCs w:val="28"/>
        </w:rPr>
        <w:t>地  址：西昌市长安东路53号</w:t>
      </w:r>
    </w:p>
    <w:p>
      <w:pPr>
        <w:spacing w:line="360" w:lineRule="auto"/>
        <w:ind w:firstLine="840" w:firstLineChars="300"/>
        <w:jc w:val="left"/>
        <w:rPr>
          <w:rFonts w:ascii="仿宋" w:hAnsi="仿宋" w:eastAsia="仿宋" w:cs="仿宋"/>
          <w:sz w:val="28"/>
          <w:szCs w:val="28"/>
        </w:rPr>
      </w:pPr>
      <w:r>
        <w:rPr>
          <w:rFonts w:hint="eastAsia" w:ascii="仿宋" w:hAnsi="仿宋" w:eastAsia="仿宋" w:cs="仿宋"/>
          <w:sz w:val="28"/>
          <w:szCs w:val="28"/>
        </w:rPr>
        <w:t>联系人：徐女士</w:t>
      </w:r>
    </w:p>
    <w:p>
      <w:pPr>
        <w:spacing w:line="360" w:lineRule="auto"/>
        <w:ind w:firstLine="840" w:firstLineChars="300"/>
        <w:jc w:val="left"/>
        <w:rPr>
          <w:rFonts w:ascii="仿宋" w:hAnsi="仿宋" w:eastAsia="仿宋" w:cs="仿宋"/>
          <w:szCs w:val="28"/>
        </w:rPr>
      </w:pPr>
      <w:r>
        <w:rPr>
          <w:rFonts w:hint="eastAsia" w:ascii="仿宋" w:hAnsi="仿宋" w:eastAsia="仿宋" w:cs="仿宋"/>
          <w:sz w:val="28"/>
          <w:szCs w:val="28"/>
        </w:rPr>
        <w:t>联系电话：18215749515</w:t>
      </w:r>
    </w:p>
    <w:p>
      <w:pPr>
        <w:spacing w:line="360" w:lineRule="auto"/>
        <w:ind w:firstLine="560" w:firstLineChars="200"/>
        <w:jc w:val="right"/>
        <w:rPr>
          <w:rFonts w:ascii="仿宋" w:hAnsi="仿宋" w:eastAsia="仿宋" w:cs="仿宋"/>
          <w:sz w:val="28"/>
          <w:szCs w:val="28"/>
        </w:rPr>
      </w:pPr>
    </w:p>
    <w:p>
      <w:pPr>
        <w:spacing w:line="360" w:lineRule="auto"/>
        <w:ind w:firstLine="560" w:firstLineChars="200"/>
        <w:jc w:val="right"/>
        <w:rPr>
          <w:rFonts w:ascii="仿宋" w:hAnsi="仿宋" w:eastAsia="仿宋" w:cs="仿宋"/>
          <w:sz w:val="28"/>
          <w:szCs w:val="28"/>
        </w:rPr>
      </w:pPr>
      <w:r>
        <w:rPr>
          <w:rFonts w:hint="eastAsia" w:ascii="仿宋" w:hAnsi="仿宋" w:eastAsia="仿宋" w:cs="仿宋"/>
          <w:sz w:val="28"/>
          <w:szCs w:val="28"/>
        </w:rPr>
        <w:t>2023年</w:t>
      </w:r>
      <w:r>
        <w:rPr>
          <w:rFonts w:hint="eastAsia" w:ascii="仿宋" w:hAnsi="仿宋" w:eastAsia="仿宋" w:cs="仿宋"/>
          <w:sz w:val="28"/>
          <w:szCs w:val="28"/>
          <w:lang w:val="en-US" w:eastAsia="zh-CN"/>
        </w:rPr>
        <w:t>6</w:t>
      </w:r>
      <w:r>
        <w:rPr>
          <w:rFonts w:hint="eastAsia" w:ascii="仿宋" w:hAnsi="仿宋" w:eastAsia="仿宋" w:cs="仿宋"/>
          <w:bCs/>
          <w:sz w:val="28"/>
          <w:szCs w:val="28"/>
        </w:rPr>
        <w:t>月</w:t>
      </w:r>
      <w:r>
        <w:rPr>
          <w:rFonts w:hint="eastAsia" w:ascii="仿宋" w:hAnsi="仿宋" w:eastAsia="仿宋" w:cs="仿宋"/>
          <w:bCs/>
          <w:sz w:val="28"/>
          <w:szCs w:val="28"/>
          <w:lang w:val="en-US" w:eastAsia="zh-CN"/>
        </w:rPr>
        <w:t>29</w:t>
      </w:r>
      <w:r>
        <w:rPr>
          <w:rFonts w:hint="eastAsia" w:ascii="仿宋" w:hAnsi="仿宋" w:eastAsia="仿宋" w:cs="仿宋"/>
          <w:sz w:val="28"/>
          <w:szCs w:val="28"/>
        </w:rPr>
        <w:t>日</w:t>
      </w:r>
    </w:p>
    <w:p>
      <w:pPr>
        <w:pageBreakBefore/>
        <w:spacing w:line="560" w:lineRule="exact"/>
        <w:jc w:val="center"/>
        <w:rPr>
          <w:rFonts w:ascii="宋体" w:hAnsi="宋体" w:eastAsia="宋体"/>
          <w:b/>
          <w:sz w:val="48"/>
          <w:szCs w:val="36"/>
        </w:rPr>
      </w:pPr>
      <w:r>
        <w:rPr>
          <w:rFonts w:hint="eastAsia" w:ascii="宋体" w:hAnsi="宋体" w:eastAsia="宋体"/>
          <w:b/>
          <w:sz w:val="48"/>
          <w:szCs w:val="36"/>
        </w:rPr>
        <w:t>二.比选申请人须知</w:t>
      </w:r>
    </w:p>
    <w:p>
      <w:pPr>
        <w:spacing w:line="360" w:lineRule="auto"/>
        <w:rPr>
          <w:rFonts w:ascii="仿宋" w:hAnsi="仿宋" w:eastAsia="仿宋" w:cs="仿宋"/>
          <w:b/>
          <w:szCs w:val="32"/>
        </w:rPr>
      </w:pPr>
      <w:r>
        <w:rPr>
          <w:rFonts w:hint="eastAsia" w:ascii="仿宋" w:hAnsi="仿宋" w:eastAsia="仿宋" w:cs="仿宋"/>
          <w:b/>
          <w:szCs w:val="32"/>
        </w:rPr>
        <w:t>1.比选项目</w:t>
      </w:r>
    </w:p>
    <w:p>
      <w:pPr>
        <w:spacing w:line="360" w:lineRule="auto"/>
        <w:ind w:firstLine="638" w:firstLineChars="228"/>
        <w:jc w:val="left"/>
        <w:rPr>
          <w:rFonts w:ascii="仿宋" w:hAnsi="仿宋" w:eastAsia="仿宋" w:cs="仿宋"/>
          <w:bCs/>
          <w:sz w:val="28"/>
          <w:szCs w:val="28"/>
          <w:u w:val="single"/>
        </w:rPr>
      </w:pPr>
      <w:r>
        <w:rPr>
          <w:rFonts w:hint="eastAsia" w:ascii="仿宋" w:hAnsi="仿宋" w:eastAsia="仿宋" w:cs="仿宋"/>
          <w:sz w:val="28"/>
          <w:szCs w:val="28"/>
        </w:rPr>
        <w:t>1.1</w:t>
      </w:r>
      <w:r>
        <w:rPr>
          <w:rFonts w:hint="eastAsia" w:ascii="仿宋" w:hAnsi="仿宋" w:eastAsia="仿宋" w:cs="仿宋"/>
          <w:b/>
          <w:bCs/>
          <w:sz w:val="28"/>
          <w:szCs w:val="28"/>
        </w:rPr>
        <w:t>本比选项目名称：</w:t>
      </w:r>
      <w:r>
        <w:rPr>
          <w:rFonts w:hint="eastAsia" w:ascii="仿宋" w:hAnsi="仿宋" w:eastAsia="仿宋" w:cs="仿宋"/>
          <w:sz w:val="28"/>
          <w:szCs w:val="28"/>
          <w:u w:val="single"/>
        </w:rPr>
        <w:t>凉山州第二民族中学建设项目弱电工程专业分包工程</w:t>
      </w:r>
    </w:p>
    <w:p>
      <w:pPr>
        <w:spacing w:line="360" w:lineRule="auto"/>
        <w:jc w:val="left"/>
        <w:rPr>
          <w:rFonts w:ascii="仿宋" w:hAnsi="仿宋" w:eastAsia="仿宋" w:cs="仿宋"/>
          <w:b/>
          <w:szCs w:val="32"/>
        </w:rPr>
      </w:pPr>
      <w:r>
        <w:rPr>
          <w:rFonts w:hint="eastAsia" w:ascii="仿宋" w:hAnsi="仿宋" w:eastAsia="仿宋" w:cs="仿宋"/>
          <w:b/>
          <w:szCs w:val="32"/>
        </w:rPr>
        <w:t>2.服务工作内容、服务质量要求及工期等相关要求：</w:t>
      </w:r>
    </w:p>
    <w:p>
      <w:pPr>
        <w:pStyle w:val="5"/>
        <w:spacing w:after="0" w:line="360" w:lineRule="auto"/>
        <w:ind w:firstLine="562" w:firstLineChars="200"/>
        <w:rPr>
          <w:rFonts w:ascii="仿宋" w:hAnsi="仿宋" w:eastAsia="仿宋" w:cs="仿宋"/>
          <w:b/>
          <w:sz w:val="28"/>
          <w:szCs w:val="28"/>
        </w:rPr>
      </w:pPr>
      <w:r>
        <w:rPr>
          <w:rFonts w:hint="eastAsia" w:ascii="仿宋" w:hAnsi="仿宋" w:eastAsia="仿宋" w:cs="仿宋"/>
          <w:b/>
          <w:sz w:val="28"/>
          <w:szCs w:val="28"/>
        </w:rPr>
        <w:t>2.1工作内容：</w:t>
      </w:r>
    </w:p>
    <w:p>
      <w:pPr>
        <w:pStyle w:val="20"/>
        <w:spacing w:line="360" w:lineRule="auto"/>
        <w:ind w:firstLine="560" w:firstLineChars="200"/>
        <w:rPr>
          <w:rFonts w:ascii="仿宋" w:hAnsi="仿宋" w:eastAsia="仿宋" w:cs="仿宋"/>
          <w:szCs w:val="28"/>
        </w:rPr>
      </w:pPr>
      <w:r>
        <w:rPr>
          <w:rFonts w:hint="eastAsia" w:cs="仿宋_GB2312"/>
          <w:szCs w:val="28"/>
        </w:rPr>
        <w:t>分包范围：详见工程量清单及合同所包含内容。</w:t>
      </w:r>
    </w:p>
    <w:p>
      <w:pPr>
        <w:spacing w:line="360" w:lineRule="auto"/>
        <w:ind w:firstLine="641" w:firstLineChars="228"/>
        <w:jc w:val="left"/>
        <w:rPr>
          <w:rFonts w:ascii="仿宋" w:hAnsi="仿宋" w:eastAsia="仿宋" w:cs="仿宋"/>
          <w:bCs/>
          <w:sz w:val="28"/>
          <w:szCs w:val="28"/>
        </w:rPr>
      </w:pPr>
      <w:r>
        <w:rPr>
          <w:rFonts w:hint="eastAsia" w:ascii="仿宋" w:hAnsi="仿宋" w:eastAsia="仿宋" w:cs="仿宋"/>
          <w:b/>
          <w:sz w:val="28"/>
          <w:szCs w:val="28"/>
        </w:rPr>
        <w:t>2.2质量要求：</w:t>
      </w:r>
      <w:r>
        <w:rPr>
          <w:rFonts w:hint="eastAsia" w:ascii="仿宋" w:hAnsi="仿宋" w:eastAsia="仿宋" w:cs="仿宋"/>
          <w:bCs/>
          <w:sz w:val="28"/>
          <w:szCs w:val="28"/>
        </w:rPr>
        <w:t>竣工验收合格率达到100%。</w:t>
      </w:r>
    </w:p>
    <w:p>
      <w:pPr>
        <w:snapToGrid w:val="0"/>
        <w:spacing w:line="360" w:lineRule="auto"/>
        <w:ind w:firstLine="565" w:firstLineChars="202"/>
        <w:jc w:val="left"/>
        <w:rPr>
          <w:rFonts w:ascii="仿宋" w:hAnsi="仿宋" w:eastAsia="仿宋" w:cs="仿宋"/>
          <w:sz w:val="28"/>
          <w:szCs w:val="28"/>
        </w:rPr>
      </w:pPr>
      <w:r>
        <w:rPr>
          <w:rFonts w:hint="eastAsia" w:ascii="仿宋" w:hAnsi="仿宋" w:eastAsia="仿宋" w:cs="仿宋"/>
          <w:sz w:val="28"/>
          <w:szCs w:val="28"/>
        </w:rPr>
        <w:t>（1）执行比选人签发的施工设计文件、作业指导书、国家现行各种工程质量相关行业标准及验收规范以及本比选文件的要求。</w:t>
      </w:r>
    </w:p>
    <w:p>
      <w:pPr>
        <w:snapToGrid w:val="0"/>
        <w:spacing w:line="360" w:lineRule="auto"/>
        <w:ind w:firstLine="565" w:firstLineChars="202"/>
        <w:jc w:val="left"/>
        <w:rPr>
          <w:rFonts w:ascii="仿宋" w:hAnsi="仿宋" w:eastAsia="仿宋" w:cs="仿宋"/>
          <w:sz w:val="28"/>
          <w:szCs w:val="28"/>
        </w:rPr>
      </w:pPr>
      <w:r>
        <w:rPr>
          <w:rFonts w:hint="eastAsia" w:ascii="仿宋" w:hAnsi="仿宋" w:eastAsia="仿宋" w:cs="仿宋"/>
          <w:sz w:val="28"/>
          <w:szCs w:val="28"/>
        </w:rPr>
        <w:t>（2）工程质量必须满足业主、监理及比选单位的要求，符合本工程施工图设计及规范要求。中标单位必须配备技术负责人、技术人员，所有工序必须经比选单位及监理工程师检查验收合格后方可进行下道工序施工。虽然比选单位质检人员对工程施工进行监督管理，但并不免除中标单位的任何质量责任。</w:t>
      </w:r>
    </w:p>
    <w:p>
      <w:pPr>
        <w:pStyle w:val="5"/>
        <w:spacing w:after="0" w:line="360" w:lineRule="auto"/>
        <w:ind w:firstLine="560" w:firstLineChars="200"/>
        <w:rPr>
          <w:rFonts w:ascii="仿宋" w:hAnsi="仿宋" w:eastAsia="仿宋" w:cs="仿宋"/>
          <w:sz w:val="28"/>
          <w:szCs w:val="28"/>
        </w:rPr>
      </w:pPr>
      <w:r>
        <w:rPr>
          <w:rFonts w:hint="eastAsia" w:ascii="仿宋" w:hAnsi="仿宋" w:eastAsia="仿宋" w:cs="仿宋"/>
          <w:sz w:val="28"/>
          <w:szCs w:val="28"/>
        </w:rPr>
        <w:t>（3）比选单位对工程质量实行一票否决权，技术资料不全或工程质量达不到标准的，不予计价。因中标单位责任造成工程质量不合格而发生的返工费用及造成的工期延误及由此增加的费用均由中标单位承担。</w:t>
      </w:r>
    </w:p>
    <w:p>
      <w:pPr>
        <w:pStyle w:val="5"/>
        <w:spacing w:after="0" w:line="360" w:lineRule="auto"/>
        <w:ind w:firstLine="562" w:firstLineChars="200"/>
        <w:rPr>
          <w:rFonts w:ascii="仿宋" w:hAnsi="仿宋" w:eastAsia="仿宋" w:cs="仿宋"/>
          <w:bCs/>
          <w:sz w:val="28"/>
          <w:szCs w:val="28"/>
        </w:rPr>
      </w:pPr>
      <w:r>
        <w:rPr>
          <w:rFonts w:hint="eastAsia" w:ascii="仿宋" w:hAnsi="仿宋" w:eastAsia="仿宋" w:cs="仿宋"/>
          <w:b/>
          <w:sz w:val="28"/>
          <w:szCs w:val="28"/>
        </w:rPr>
        <w:t>2.3（实质性要求）工期要求：</w:t>
      </w:r>
      <w:r>
        <w:rPr>
          <w:rFonts w:hint="eastAsia" w:ascii="仿宋" w:hAnsi="仿宋" w:eastAsia="仿宋" w:cs="仿宋"/>
          <w:bCs/>
          <w:sz w:val="28"/>
          <w:szCs w:val="28"/>
        </w:rPr>
        <w:t>按合同要求执行。</w:t>
      </w:r>
    </w:p>
    <w:p>
      <w:pPr>
        <w:spacing w:line="360" w:lineRule="auto"/>
        <w:ind w:firstLine="562" w:firstLineChars="200"/>
        <w:rPr>
          <w:rFonts w:eastAsia="仿宋"/>
        </w:rPr>
      </w:pPr>
      <w:r>
        <w:rPr>
          <w:rFonts w:hint="eastAsia" w:ascii="仿宋" w:hAnsi="仿宋" w:eastAsia="仿宋" w:cs="仿宋"/>
          <w:b/>
          <w:sz w:val="28"/>
          <w:szCs w:val="28"/>
        </w:rPr>
        <w:t>特别说明：</w:t>
      </w:r>
      <w:r>
        <w:rPr>
          <w:rFonts w:hint="eastAsia" w:ascii="仿宋" w:hAnsi="仿宋" w:eastAsia="仿宋" w:cs="仿宋"/>
          <w:bCs/>
          <w:sz w:val="28"/>
          <w:szCs w:val="28"/>
        </w:rPr>
        <w:t>中标人应按比选人的的工期进度计划，配备足够数量的工人，若工人数量不能满足施工进度要求，比选人有权要求增加工人数量，若中标人不配合增加，比选人可另行聘请工人，另行聘请的工人工资将从中标人的合同费用中扣除。</w:t>
      </w:r>
    </w:p>
    <w:p>
      <w:pPr>
        <w:snapToGrid w:val="0"/>
        <w:spacing w:line="360" w:lineRule="auto"/>
        <w:ind w:firstLine="568" w:firstLineChars="202"/>
        <w:jc w:val="left"/>
        <w:rPr>
          <w:rFonts w:ascii="仿宋" w:hAnsi="仿宋" w:eastAsia="仿宋" w:cs="仿宋"/>
          <w:sz w:val="28"/>
          <w:szCs w:val="28"/>
        </w:rPr>
      </w:pPr>
      <w:r>
        <w:rPr>
          <w:rFonts w:hint="eastAsia" w:ascii="仿宋" w:hAnsi="仿宋" w:eastAsia="仿宋" w:cs="仿宋"/>
          <w:b/>
          <w:bCs/>
          <w:sz w:val="28"/>
          <w:szCs w:val="28"/>
        </w:rPr>
        <w:t>2.4安全文明施工要求：</w:t>
      </w:r>
      <w:r>
        <w:rPr>
          <w:rFonts w:hint="eastAsia" w:ascii="仿宋" w:hAnsi="仿宋" w:eastAsia="仿宋" w:cs="仿宋"/>
          <w:sz w:val="28"/>
          <w:szCs w:val="28"/>
        </w:rPr>
        <w:t>中标人应遵守国家法律规范和工程所在地安全生产、劳动安全、环境卫生、环保、施工现场管理等安全文明生产的规定，采取一切安全文明及环保措施，并承担费用。自觉接受主管部门的监督检查。</w:t>
      </w:r>
    </w:p>
    <w:p>
      <w:pPr>
        <w:snapToGrid w:val="0"/>
        <w:spacing w:line="360" w:lineRule="auto"/>
        <w:ind w:firstLine="565" w:firstLineChars="202"/>
        <w:jc w:val="left"/>
        <w:rPr>
          <w:rFonts w:ascii="仿宋" w:hAnsi="仿宋" w:eastAsia="仿宋" w:cs="仿宋"/>
          <w:sz w:val="28"/>
          <w:szCs w:val="28"/>
        </w:rPr>
      </w:pPr>
      <w:r>
        <w:rPr>
          <w:rFonts w:hint="eastAsia" w:ascii="仿宋" w:hAnsi="仿宋" w:eastAsia="仿宋" w:cs="仿宋"/>
          <w:sz w:val="28"/>
          <w:szCs w:val="28"/>
        </w:rPr>
        <w:t>（1）确保施工现场达到标准化施工的标准。</w:t>
      </w:r>
    </w:p>
    <w:p>
      <w:pPr>
        <w:snapToGrid w:val="0"/>
        <w:spacing w:line="360" w:lineRule="auto"/>
        <w:ind w:firstLine="565" w:firstLineChars="202"/>
        <w:jc w:val="left"/>
        <w:rPr>
          <w:rFonts w:ascii="仿宋" w:hAnsi="仿宋" w:eastAsia="仿宋" w:cs="仿宋"/>
          <w:sz w:val="28"/>
          <w:szCs w:val="28"/>
        </w:rPr>
      </w:pPr>
      <w:r>
        <w:rPr>
          <w:rFonts w:hint="eastAsia" w:ascii="仿宋" w:hAnsi="仿宋" w:eastAsia="仿宋" w:cs="仿宋"/>
          <w:sz w:val="28"/>
          <w:szCs w:val="28"/>
        </w:rPr>
        <w:t>（2）杜绝死亡、重伤、火灾、设备损坏等重大事故；事故轻伤率控制在千分之一以下。</w:t>
      </w:r>
    </w:p>
    <w:p>
      <w:pPr>
        <w:spacing w:line="360" w:lineRule="auto"/>
        <w:jc w:val="left"/>
        <w:rPr>
          <w:rFonts w:ascii="仿宋" w:hAnsi="仿宋" w:eastAsia="仿宋" w:cs="仿宋"/>
          <w:b/>
          <w:szCs w:val="32"/>
        </w:rPr>
      </w:pPr>
      <w:r>
        <w:rPr>
          <w:rFonts w:hint="eastAsia" w:ascii="仿宋" w:hAnsi="仿宋" w:eastAsia="仿宋" w:cs="仿宋"/>
          <w:b/>
          <w:szCs w:val="32"/>
        </w:rPr>
        <w:t>3.比选申请人资格要求</w:t>
      </w:r>
    </w:p>
    <w:p>
      <w:pPr>
        <w:pStyle w:val="20"/>
        <w:spacing w:line="360" w:lineRule="auto"/>
        <w:ind w:firstLine="560" w:firstLineChars="200"/>
        <w:rPr>
          <w:rFonts w:ascii="仿宋" w:hAnsi="仿宋" w:eastAsia="仿宋" w:cs="仿宋"/>
          <w:szCs w:val="28"/>
        </w:rPr>
      </w:pPr>
      <w:r>
        <w:rPr>
          <w:rFonts w:hint="eastAsia" w:ascii="仿宋" w:hAnsi="仿宋" w:eastAsia="仿宋" w:cs="仿宋"/>
          <w:szCs w:val="28"/>
        </w:rPr>
        <w:t>3.1 具备行政主管部门颁发的电子与智能化工程专业承包贰级及以上资质，须同时具备有效的安全生产许可证；</w:t>
      </w:r>
    </w:p>
    <w:p>
      <w:pPr>
        <w:pStyle w:val="20"/>
        <w:spacing w:line="360" w:lineRule="auto"/>
        <w:ind w:firstLine="560" w:firstLineChars="200"/>
        <w:rPr>
          <w:rFonts w:ascii="仿宋" w:hAnsi="仿宋" w:eastAsia="仿宋" w:cs="仿宋"/>
          <w:szCs w:val="28"/>
        </w:rPr>
      </w:pPr>
      <w:r>
        <w:rPr>
          <w:rFonts w:hint="eastAsia" w:ascii="仿宋" w:hAnsi="仿宋" w:eastAsia="仿宋" w:cs="仿宋"/>
          <w:szCs w:val="28"/>
        </w:rPr>
        <w:t>3.2项目负责人：应是本单位人员</w:t>
      </w:r>
      <w:r>
        <w:rPr>
          <w:rFonts w:hint="eastAsia" w:ascii="仿宋" w:hAnsi="仿宋" w:eastAsia="仿宋" w:cs="仿宋"/>
          <w:color w:val="0000FF"/>
          <w:szCs w:val="28"/>
        </w:rPr>
        <w:t>（提供社保缴费凭证）</w:t>
      </w:r>
      <w:r>
        <w:rPr>
          <w:rFonts w:hint="eastAsia" w:ascii="仿宋" w:hAnsi="仿宋" w:eastAsia="仿宋" w:cs="仿宋"/>
          <w:szCs w:val="28"/>
        </w:rPr>
        <w:t>，建造师；专业：机电工程；级别：二级及以上 ；具有安全生产考核合格证（B级证书）；</w:t>
      </w:r>
    </w:p>
    <w:p>
      <w:pPr>
        <w:pStyle w:val="20"/>
        <w:spacing w:line="360" w:lineRule="auto"/>
        <w:ind w:firstLine="560" w:firstLineChars="200"/>
        <w:rPr>
          <w:rFonts w:ascii="仿宋" w:hAnsi="仿宋" w:eastAsia="仿宋" w:cs="仿宋"/>
          <w:szCs w:val="28"/>
        </w:rPr>
      </w:pPr>
      <w:r>
        <w:rPr>
          <w:rFonts w:hint="eastAsia" w:ascii="仿宋" w:hAnsi="仿宋" w:eastAsia="仿宋" w:cs="仿宋"/>
          <w:szCs w:val="28"/>
        </w:rPr>
        <w:t>3.3 所有参建工人年龄18-55周岁以下，且按照工期及进度要求匹足够数量的工人（自行承诺）；</w:t>
      </w:r>
    </w:p>
    <w:p>
      <w:pPr>
        <w:pStyle w:val="20"/>
        <w:spacing w:line="360" w:lineRule="auto"/>
        <w:ind w:firstLine="560" w:firstLineChars="200"/>
        <w:rPr>
          <w:rFonts w:ascii="仿宋" w:hAnsi="仿宋" w:eastAsia="仿宋" w:cs="仿宋"/>
          <w:szCs w:val="28"/>
        </w:rPr>
      </w:pPr>
      <w:r>
        <w:rPr>
          <w:rFonts w:hint="eastAsia" w:ascii="仿宋" w:hAnsi="仿宋" w:eastAsia="仿宋" w:cs="仿宋"/>
          <w:szCs w:val="28"/>
        </w:rPr>
        <w:t>3.4 现场配备班组质量人员及专职安全巡视人员（自行承诺）。</w:t>
      </w:r>
    </w:p>
    <w:p>
      <w:pPr>
        <w:numPr>
          <w:ilvl w:val="0"/>
          <w:numId w:val="2"/>
        </w:numPr>
        <w:spacing w:line="360" w:lineRule="auto"/>
        <w:jc w:val="left"/>
        <w:rPr>
          <w:rFonts w:ascii="仿宋" w:hAnsi="仿宋" w:eastAsia="仿宋" w:cs="仿宋"/>
          <w:b/>
          <w:szCs w:val="32"/>
        </w:rPr>
      </w:pPr>
      <w:r>
        <w:rPr>
          <w:rFonts w:hint="eastAsia" w:ascii="仿宋" w:hAnsi="仿宋" w:eastAsia="仿宋" w:cs="仿宋"/>
          <w:b/>
          <w:szCs w:val="32"/>
        </w:rPr>
        <w:t>比选报价：</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4.1弱电工程预算价为</w:t>
      </w:r>
      <w:r>
        <w:rPr>
          <w:rFonts w:hint="eastAsia" w:ascii="仿宋" w:hAnsi="仿宋" w:eastAsia="仿宋" w:cs="仿宋"/>
          <w:sz w:val="28"/>
          <w:szCs w:val="28"/>
          <w:u w:val="single"/>
        </w:rPr>
        <w:t>17031444.94</w:t>
      </w:r>
      <w:r>
        <w:rPr>
          <w:rFonts w:hint="eastAsia" w:ascii="仿宋" w:hAnsi="仿宋" w:eastAsia="仿宋" w:cs="仿宋"/>
          <w:sz w:val="28"/>
          <w:szCs w:val="28"/>
        </w:rPr>
        <w:t>元，暂定合同总价=预算价×（1-10%）×（1-乙方投标下浮率），计算为</w:t>
      </w:r>
      <w:r>
        <w:rPr>
          <w:rFonts w:hint="eastAsia" w:ascii="仿宋" w:hAnsi="仿宋" w:eastAsia="仿宋" w:cs="仿宋"/>
          <w:sz w:val="28"/>
          <w:szCs w:val="28"/>
          <w:u w:val="single"/>
        </w:rPr>
        <w:t xml:space="preserve">              </w:t>
      </w:r>
      <w:r>
        <w:rPr>
          <w:rFonts w:hint="eastAsia" w:ascii="仿宋" w:hAnsi="仿宋" w:eastAsia="仿宋" w:cs="仿宋"/>
          <w:sz w:val="28"/>
          <w:szCs w:val="28"/>
        </w:rPr>
        <w:t>元（大写：</w:t>
      </w:r>
      <w:r>
        <w:rPr>
          <w:rFonts w:hint="eastAsia" w:ascii="仿宋" w:hAnsi="仿宋" w:eastAsia="仿宋" w:cs="仿宋"/>
          <w:sz w:val="28"/>
          <w:szCs w:val="28"/>
          <w:u w:val="single"/>
        </w:rPr>
        <w:t xml:space="preserve">                 </w:t>
      </w:r>
      <w:r>
        <w:rPr>
          <w:rFonts w:hint="eastAsia" w:ascii="仿宋" w:hAnsi="仿宋" w:eastAsia="仿宋" w:cs="仿宋"/>
          <w:sz w:val="28"/>
          <w:szCs w:val="28"/>
        </w:rPr>
        <w:t>），其中经询价确定的材料、设备价格不进行10%下浮，具体详见后附工程量清单。暂定合同价格（相应综合单价）仅作为施工期间中间计量结算及支付依据，不作为甲乙双方最终结算依据；</w:t>
      </w:r>
    </w:p>
    <w:p>
      <w:pPr>
        <w:spacing w:line="360" w:lineRule="auto"/>
        <w:ind w:firstLine="560" w:firstLineChars="200"/>
        <w:rPr>
          <w:rFonts w:ascii="仿宋" w:hAnsi="仿宋" w:eastAsia="仿宋" w:cs="仿宋"/>
          <w:sz w:val="28"/>
          <w:szCs w:val="28"/>
          <w:u w:val="single"/>
        </w:rPr>
      </w:pPr>
      <w:r>
        <w:rPr>
          <w:rFonts w:hint="eastAsia" w:ascii="仿宋" w:hAnsi="仿宋" w:eastAsia="仿宋" w:cs="仿宋"/>
          <w:sz w:val="28"/>
          <w:szCs w:val="28"/>
        </w:rPr>
        <w:t>4.2比选申请人投标下浮率不得低于</w:t>
      </w:r>
      <w:r>
        <w:rPr>
          <w:rFonts w:hint="eastAsia" w:ascii="仿宋" w:hAnsi="仿宋" w:eastAsia="仿宋" w:cs="仿宋"/>
          <w:sz w:val="28"/>
          <w:szCs w:val="28"/>
          <w:u w:val="single"/>
        </w:rPr>
        <w:t xml:space="preserve">  20%  </w:t>
      </w:r>
      <w:r>
        <w:rPr>
          <w:rFonts w:hint="eastAsia" w:ascii="仿宋" w:hAnsi="仿宋" w:eastAsia="仿宋" w:cs="仿宋"/>
          <w:sz w:val="28"/>
          <w:szCs w:val="28"/>
        </w:rPr>
        <w:t>，否则视为无效标。</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4.3最终以经审计审定后的审定金额并在扣除甲方投标下浮率的价格的基础上乙方下浮</w:t>
      </w:r>
      <w:r>
        <w:rPr>
          <w:rFonts w:hint="eastAsia" w:ascii="仿宋" w:hAnsi="仿宋" w:eastAsia="仿宋" w:cs="仿宋"/>
          <w:sz w:val="28"/>
          <w:szCs w:val="28"/>
          <w:u w:val="single"/>
        </w:rPr>
        <w:t xml:space="preserve">      </w:t>
      </w:r>
      <w:r>
        <w:rPr>
          <w:rFonts w:hint="eastAsia" w:ascii="仿宋" w:hAnsi="仿宋" w:eastAsia="仿宋" w:cs="仿宋"/>
          <w:sz w:val="28"/>
          <w:szCs w:val="28"/>
        </w:rPr>
        <w:t>%作为本项目最终结算价格，即乙方最终结算价=经审计审定的甲方最终实际结算价（已扣除甲方投标下浮）*（1-乙方下浮率），其中经询价确定的材料、设备价格不进行10%下浮（即不考虑甲方投标下浮）；</w:t>
      </w:r>
    </w:p>
    <w:p>
      <w:pPr>
        <w:spacing w:line="360" w:lineRule="auto"/>
        <w:ind w:firstLine="560" w:firstLineChars="200"/>
        <w:rPr>
          <w:rFonts w:ascii="仿宋_GB2312" w:hAnsi="仿宋_GB2312" w:cs="仿宋_GB2312"/>
          <w:sz w:val="28"/>
          <w:szCs w:val="28"/>
        </w:rPr>
      </w:pPr>
      <w:r>
        <w:rPr>
          <w:rFonts w:hint="eastAsia" w:ascii="仿宋_GB2312" w:hAnsi="仿宋_GB2312" w:cs="仿宋_GB2312"/>
          <w:sz w:val="28"/>
          <w:szCs w:val="28"/>
        </w:rPr>
        <w:t>4.4全费用综合单价在合同执行期间，无论工程量、材料费、人工费、成本或其它工程风险是否变化合同单价均不作调整。</w:t>
      </w:r>
    </w:p>
    <w:p>
      <w:pPr>
        <w:spacing w:line="360" w:lineRule="auto"/>
        <w:ind w:firstLine="560" w:firstLineChars="200"/>
        <w:jc w:val="left"/>
        <w:rPr>
          <w:rFonts w:ascii="仿宋" w:hAnsi="仿宋" w:eastAsia="仿宋" w:cs="仿宋"/>
          <w:sz w:val="28"/>
          <w:szCs w:val="28"/>
        </w:rPr>
      </w:pPr>
      <w:r>
        <w:rPr>
          <w:rFonts w:hint="eastAsia" w:ascii="仿宋" w:hAnsi="仿宋" w:eastAsia="仿宋" w:cs="仿宋"/>
          <w:sz w:val="28"/>
          <w:szCs w:val="28"/>
        </w:rPr>
        <w:t>4.5</w:t>
      </w:r>
      <w:r>
        <w:rPr>
          <w:rFonts w:hint="eastAsia" w:ascii="仿宋_GB2312" w:hAnsi="仿宋_GB2312" w:cs="仿宋_GB2312"/>
          <w:sz w:val="28"/>
          <w:szCs w:val="28"/>
        </w:rPr>
        <w:t>全费用综合单价</w:t>
      </w:r>
      <w:r>
        <w:rPr>
          <w:rFonts w:hint="eastAsia" w:ascii="仿宋" w:hAnsi="仿宋" w:eastAsia="仿宋" w:cs="仿宋"/>
          <w:sz w:val="28"/>
          <w:szCs w:val="28"/>
        </w:rPr>
        <w:t>包括但不限于完成施工项目所需人工费、材料费（包含零星材料及辅材）、机械费、综合管理费、合理利润、税金（9%）等所有可能发生的一切费用（包括但不限于施工所需各种材料运输及配合人工费用；人员和机械的进出场费、搭拆费、临时施工道路费、安全文明施工费、环境保护费、人员及设备保险费用等）；包括但不限于因国家法律法规及政策的变化、气候季节、地质水文、市场价格变化、施工环境、工程量增减、外部阻碍以及工序协调等各项风险因素导致的施工停滞窝工费等；乙方应充分考虑本工程施工的风险，风险费用已含在合同单价中，甲方不再承担由于任何风险引起的费用。</w:t>
      </w:r>
    </w:p>
    <w:p>
      <w:pPr>
        <w:spacing w:line="360" w:lineRule="auto"/>
        <w:ind w:firstLine="560" w:firstLineChars="200"/>
        <w:jc w:val="left"/>
        <w:rPr>
          <w:rFonts w:ascii="仿宋" w:hAnsi="仿宋" w:eastAsia="仿宋" w:cs="仿宋"/>
          <w:b/>
          <w:szCs w:val="32"/>
        </w:rPr>
      </w:pPr>
      <w:r>
        <w:rPr>
          <w:rFonts w:hint="eastAsia" w:ascii="仿宋" w:hAnsi="仿宋" w:eastAsia="仿宋" w:cs="仿宋"/>
          <w:sz w:val="28"/>
          <w:szCs w:val="28"/>
        </w:rPr>
        <w:t>4.6本项目施工所需的所有材料由比选申请人自行采购，相关价格已包含在清单单价中。</w:t>
      </w:r>
    </w:p>
    <w:p>
      <w:pPr>
        <w:spacing w:line="360" w:lineRule="auto"/>
        <w:jc w:val="left"/>
        <w:rPr>
          <w:rFonts w:ascii="仿宋" w:hAnsi="仿宋" w:eastAsia="仿宋" w:cs="仿宋"/>
          <w:b/>
          <w:bCs/>
          <w:szCs w:val="32"/>
        </w:rPr>
      </w:pPr>
      <w:r>
        <w:rPr>
          <w:rFonts w:hint="eastAsia" w:ascii="仿宋" w:hAnsi="仿宋" w:eastAsia="仿宋" w:cs="仿宋"/>
          <w:b/>
          <w:szCs w:val="32"/>
        </w:rPr>
        <w:t>5</w:t>
      </w:r>
      <w:r>
        <w:rPr>
          <w:rFonts w:hint="eastAsia" w:ascii="仿宋" w:hAnsi="仿宋" w:eastAsia="仿宋" w:cs="仿宋"/>
          <w:b/>
          <w:bCs/>
          <w:szCs w:val="32"/>
        </w:rPr>
        <w:t>.合同费用、比选报价</w:t>
      </w:r>
    </w:p>
    <w:p>
      <w:pPr>
        <w:spacing w:line="360" w:lineRule="auto"/>
        <w:ind w:firstLine="638" w:firstLineChars="228"/>
        <w:jc w:val="left"/>
        <w:rPr>
          <w:rFonts w:ascii="仿宋" w:hAnsi="仿宋" w:eastAsia="仿宋" w:cs="仿宋"/>
          <w:bCs/>
          <w:sz w:val="28"/>
          <w:szCs w:val="28"/>
        </w:rPr>
      </w:pPr>
      <w:r>
        <w:rPr>
          <w:rFonts w:hint="eastAsia" w:ascii="仿宋" w:hAnsi="仿宋" w:eastAsia="仿宋" w:cs="仿宋"/>
          <w:sz w:val="28"/>
          <w:szCs w:val="28"/>
        </w:rPr>
        <w:t>5.1比选申请人的比选报价如中标后，即为合同费用（即合同价）。为完成本项目所有工作的最终价,负责</w:t>
      </w:r>
      <w:r>
        <w:rPr>
          <w:rFonts w:hint="eastAsia" w:ascii="仿宋" w:hAnsi="仿宋" w:eastAsia="仿宋" w:cs="仿宋"/>
          <w:bCs/>
          <w:sz w:val="28"/>
          <w:szCs w:val="28"/>
        </w:rPr>
        <w:t>完成该项目工作所需的全部费用。</w:t>
      </w:r>
    </w:p>
    <w:p>
      <w:pPr>
        <w:pStyle w:val="5"/>
        <w:spacing w:after="0" w:line="360" w:lineRule="auto"/>
        <w:ind w:firstLine="560" w:firstLineChars="200"/>
        <w:rPr>
          <w:rFonts w:eastAsia="仿宋"/>
        </w:rPr>
      </w:pPr>
      <w:r>
        <w:rPr>
          <w:rFonts w:hint="eastAsia" w:ascii="仿宋" w:hAnsi="仿宋" w:eastAsia="仿宋" w:cs="仿宋"/>
          <w:bCs/>
          <w:sz w:val="28"/>
          <w:szCs w:val="28"/>
        </w:rPr>
        <w:t>5.2</w:t>
      </w:r>
      <w:r>
        <w:rPr>
          <w:rFonts w:hint="eastAsia" w:ascii="仿宋" w:hAnsi="仿宋" w:eastAsia="仿宋" w:cs="仿宋"/>
          <w:sz w:val="28"/>
          <w:szCs w:val="28"/>
        </w:rPr>
        <w:t>比选代理服务费：每标段比选代理服务费</w:t>
      </w:r>
      <w:r>
        <w:rPr>
          <w:rFonts w:hint="eastAsia" w:ascii="仿宋" w:hAnsi="仿宋" w:eastAsia="仿宋" w:cs="仿宋"/>
          <w:sz w:val="28"/>
          <w:szCs w:val="28"/>
          <w:u w:val="single"/>
        </w:rPr>
        <w:t>30000.00</w:t>
      </w:r>
      <w:r>
        <w:rPr>
          <w:rFonts w:hint="eastAsia" w:ascii="仿宋" w:hAnsi="仿宋" w:eastAsia="仿宋" w:cs="仿宋"/>
          <w:sz w:val="28"/>
          <w:szCs w:val="28"/>
        </w:rPr>
        <w:t>元（大写叁万元整），由中标人支付。</w:t>
      </w:r>
    </w:p>
    <w:p>
      <w:pPr>
        <w:spacing w:line="360" w:lineRule="auto"/>
        <w:jc w:val="left"/>
        <w:rPr>
          <w:rFonts w:ascii="仿宋" w:hAnsi="仿宋" w:eastAsia="仿宋" w:cs="仿宋"/>
          <w:b/>
          <w:szCs w:val="32"/>
        </w:rPr>
      </w:pPr>
      <w:r>
        <w:rPr>
          <w:rFonts w:hint="eastAsia" w:ascii="仿宋" w:hAnsi="仿宋" w:eastAsia="仿宋" w:cs="仿宋"/>
          <w:b/>
          <w:szCs w:val="32"/>
        </w:rPr>
        <w:t>6.合同费用的支付</w:t>
      </w:r>
    </w:p>
    <w:p>
      <w:pPr>
        <w:pStyle w:val="25"/>
        <w:spacing w:line="360" w:lineRule="auto"/>
        <w:ind w:firstLine="560" w:firstLineChars="200"/>
        <w:rPr>
          <w:rFonts w:hint="default" w:ascii="仿宋_GB2312" w:hAnsi="仿宋_GB2312" w:eastAsia="仿宋_GB2312" w:cs="仿宋_GB2312"/>
          <w:color w:val="auto"/>
          <w:sz w:val="28"/>
          <w:szCs w:val="28"/>
        </w:rPr>
      </w:pPr>
      <w:r>
        <w:rPr>
          <w:rFonts w:ascii="仿宋_GB2312" w:hAnsi="仿宋_GB2312" w:eastAsia="仿宋_GB2312" w:cs="仿宋_GB2312"/>
          <w:color w:val="auto"/>
          <w:sz w:val="28"/>
          <w:szCs w:val="28"/>
        </w:rPr>
        <w:t>1、</w:t>
      </w:r>
      <w:r>
        <w:rPr>
          <w:rFonts w:ascii="仿宋" w:hAnsi="仿宋" w:eastAsia="仿宋" w:cs="仿宋"/>
          <w:color w:val="auto"/>
          <w:sz w:val="28"/>
          <w:szCs w:val="28"/>
        </w:rPr>
        <w:t>预付款：</w:t>
      </w:r>
      <w:r>
        <w:rPr>
          <w:rFonts w:ascii="仿宋" w:hAnsi="仿宋" w:eastAsia="仿宋" w:cs="仿宋"/>
          <w:color w:val="auto"/>
          <w:sz w:val="28"/>
          <w:szCs w:val="28"/>
          <w:u w:val="single"/>
        </w:rPr>
        <w:t>本项目不设预付款</w:t>
      </w:r>
      <w:r>
        <w:rPr>
          <w:rFonts w:ascii="仿宋" w:hAnsi="仿宋" w:eastAsia="仿宋" w:cs="仿宋"/>
          <w:color w:val="auto"/>
          <w:sz w:val="28"/>
          <w:szCs w:val="28"/>
        </w:rPr>
        <w:t>；</w:t>
      </w:r>
    </w:p>
    <w:p>
      <w:pPr>
        <w:pStyle w:val="25"/>
        <w:spacing w:line="360" w:lineRule="auto"/>
        <w:ind w:firstLine="560" w:firstLineChars="200"/>
        <w:rPr>
          <w:rFonts w:hint="default" w:ascii="仿宋_GB2312" w:hAnsi="仿宋_GB2312" w:eastAsia="仿宋_GB2312" w:cs="仿宋_GB2312"/>
          <w:color w:val="auto"/>
          <w:sz w:val="28"/>
          <w:szCs w:val="28"/>
        </w:rPr>
      </w:pPr>
      <w:r>
        <w:rPr>
          <w:rFonts w:ascii="仿宋_GB2312" w:hAnsi="仿宋_GB2312" w:eastAsia="仿宋_GB2312" w:cs="仿宋_GB2312"/>
          <w:color w:val="auto"/>
          <w:sz w:val="28"/>
          <w:szCs w:val="28"/>
        </w:rPr>
        <w:t>2、进度款拨付（包含变更、签字）：甲方应在结算办理完毕并提供合格的增值税专用发票后的14天内向乙方支付进度款，进度款按照暂定合同价（相应综合单价）及实际完成工程量（设计工程量范围内）进行结算并支付至当期结算扣除各项应扣款后的应付款金额的</w:t>
      </w:r>
      <w:r>
        <w:rPr>
          <w:rFonts w:ascii="仿宋_GB2312" w:hAnsi="仿宋_GB2312" w:eastAsia="仿宋_GB2312" w:cs="仿宋_GB2312"/>
          <w:color w:val="auto"/>
          <w:sz w:val="28"/>
          <w:szCs w:val="28"/>
          <w:u w:val="single"/>
        </w:rPr>
        <w:t xml:space="preserve">80 </w:t>
      </w:r>
      <w:r>
        <w:rPr>
          <w:rFonts w:ascii="仿宋_GB2312" w:hAnsi="仿宋_GB2312" w:eastAsia="仿宋_GB2312" w:cs="仿宋_GB2312"/>
          <w:color w:val="auto"/>
          <w:sz w:val="28"/>
          <w:szCs w:val="28"/>
        </w:rPr>
        <w:t>%；</w:t>
      </w:r>
    </w:p>
    <w:p>
      <w:pPr>
        <w:pStyle w:val="25"/>
        <w:spacing w:line="360" w:lineRule="auto"/>
        <w:ind w:firstLine="560" w:firstLineChars="200"/>
        <w:rPr>
          <w:rFonts w:hint="default" w:ascii="仿宋_GB2312" w:hAnsi="仿宋_GB2312" w:eastAsia="仿宋_GB2312" w:cs="仿宋_GB2312"/>
          <w:color w:val="auto"/>
          <w:sz w:val="28"/>
          <w:szCs w:val="28"/>
        </w:rPr>
      </w:pPr>
      <w:r>
        <w:rPr>
          <w:rFonts w:ascii="仿宋_GB2312" w:hAnsi="仿宋_GB2312" w:eastAsia="仿宋_GB2312" w:cs="仿宋_GB2312"/>
          <w:color w:val="auto"/>
          <w:sz w:val="28"/>
          <w:szCs w:val="28"/>
        </w:rPr>
        <w:t>3、工程竣工验收合格后，按照暂定合同价（相应综合单价）及实际完成工程量（设计工程量范围内）进行结算并支付至扣除各项应扣款后的应付款金额的</w:t>
      </w:r>
      <w:r>
        <w:rPr>
          <w:rFonts w:ascii="仿宋_GB2312" w:hAnsi="仿宋_GB2312" w:eastAsia="仿宋_GB2312" w:cs="仿宋_GB2312"/>
          <w:color w:val="auto"/>
          <w:sz w:val="28"/>
          <w:szCs w:val="28"/>
          <w:u w:val="single"/>
        </w:rPr>
        <w:t xml:space="preserve">90 </w:t>
      </w:r>
      <w:r>
        <w:rPr>
          <w:rFonts w:ascii="仿宋_GB2312" w:hAnsi="仿宋_GB2312" w:eastAsia="仿宋_GB2312" w:cs="仿宋_GB2312"/>
          <w:color w:val="auto"/>
          <w:sz w:val="28"/>
          <w:szCs w:val="28"/>
        </w:rPr>
        <w:t>%；</w:t>
      </w:r>
    </w:p>
    <w:p>
      <w:pPr>
        <w:pStyle w:val="25"/>
        <w:spacing w:line="360" w:lineRule="auto"/>
        <w:ind w:firstLine="560" w:firstLineChars="200"/>
        <w:rPr>
          <w:rFonts w:hint="default" w:ascii="仿宋_GB2312" w:hAnsi="仿宋_GB2312" w:eastAsia="仿宋_GB2312" w:cs="仿宋_GB2312"/>
          <w:color w:val="auto"/>
          <w:sz w:val="28"/>
          <w:szCs w:val="28"/>
        </w:rPr>
      </w:pPr>
      <w:r>
        <w:rPr>
          <w:rFonts w:ascii="仿宋_GB2312" w:hAnsi="仿宋_GB2312" w:eastAsia="仿宋_GB2312" w:cs="仿宋_GB2312"/>
          <w:color w:val="auto"/>
          <w:sz w:val="28"/>
          <w:szCs w:val="28"/>
        </w:rPr>
        <w:t>4、甲方应在竣工结算审计审定且乙方提供增值税专用发票的14天内，支付至</w:t>
      </w:r>
      <w:r>
        <w:rPr>
          <w:rFonts w:ascii="仿宋" w:hAnsi="仿宋" w:eastAsia="仿宋" w:cs="仿宋"/>
          <w:color w:val="auto"/>
          <w:sz w:val="28"/>
          <w:szCs w:val="28"/>
        </w:rPr>
        <w:t>经审计审定的甲方最终实际结算价（已扣除甲方投标下浮）*（1-乙方下浮率）的</w:t>
      </w:r>
      <w:r>
        <w:rPr>
          <w:rFonts w:ascii="仿宋_GB2312" w:hAnsi="仿宋_GB2312" w:eastAsia="仿宋_GB2312" w:cs="仿宋_GB2312"/>
          <w:color w:val="auto"/>
          <w:sz w:val="28"/>
          <w:szCs w:val="28"/>
          <w:u w:val="single"/>
        </w:rPr>
        <w:t xml:space="preserve"> 97 </w:t>
      </w:r>
      <w:r>
        <w:rPr>
          <w:rFonts w:ascii="仿宋_GB2312" w:hAnsi="仿宋_GB2312" w:eastAsia="仿宋_GB2312" w:cs="仿宋_GB2312"/>
          <w:color w:val="auto"/>
          <w:sz w:val="28"/>
          <w:szCs w:val="28"/>
        </w:rPr>
        <w:t>%，</w:t>
      </w:r>
      <w:r>
        <w:rPr>
          <w:rFonts w:ascii="仿宋" w:hAnsi="仿宋" w:eastAsia="仿宋" w:cs="仿宋"/>
          <w:color w:val="auto"/>
          <w:sz w:val="28"/>
          <w:szCs w:val="28"/>
        </w:rPr>
        <w:t>其中经询价确定的材料、设备价格不进行10%下浮（即不考虑甲方投标下浮）</w:t>
      </w:r>
      <w:r>
        <w:rPr>
          <w:rFonts w:ascii="仿宋_GB2312" w:hAnsi="仿宋_GB2312" w:eastAsia="仿宋_GB2312" w:cs="仿宋_GB2312"/>
          <w:color w:val="auto"/>
          <w:sz w:val="28"/>
          <w:szCs w:val="28"/>
        </w:rPr>
        <w:t>；</w:t>
      </w:r>
    </w:p>
    <w:p>
      <w:pPr>
        <w:pStyle w:val="25"/>
        <w:spacing w:line="360" w:lineRule="auto"/>
        <w:ind w:firstLine="560" w:firstLineChars="200"/>
        <w:rPr>
          <w:rFonts w:hint="default" w:ascii="仿宋_GB2312" w:hAnsi="仿宋_GB2312" w:eastAsia="仿宋_GB2312" w:cs="仿宋_GB2312"/>
          <w:color w:val="auto"/>
          <w:sz w:val="28"/>
          <w:szCs w:val="28"/>
        </w:rPr>
      </w:pPr>
      <w:r>
        <w:rPr>
          <w:rFonts w:ascii="仿宋_GB2312" w:hAnsi="仿宋_GB2312" w:eastAsia="仿宋_GB2312" w:cs="仿宋_GB2312"/>
          <w:color w:val="auto"/>
          <w:sz w:val="28"/>
          <w:szCs w:val="28"/>
        </w:rPr>
        <w:t>5、剩余</w:t>
      </w:r>
      <w:r>
        <w:rPr>
          <w:rFonts w:ascii="仿宋_GB2312" w:hAnsi="仿宋_GB2312" w:eastAsia="仿宋_GB2312" w:cs="仿宋_GB2312"/>
          <w:color w:val="auto"/>
          <w:sz w:val="28"/>
          <w:szCs w:val="28"/>
          <w:u w:val="single"/>
        </w:rPr>
        <w:t xml:space="preserve"> 3 </w:t>
      </w:r>
      <w:r>
        <w:rPr>
          <w:rFonts w:ascii="仿宋_GB2312" w:hAnsi="仿宋_GB2312" w:eastAsia="仿宋_GB2312" w:cs="仿宋_GB2312"/>
          <w:color w:val="auto"/>
          <w:sz w:val="28"/>
          <w:szCs w:val="28"/>
        </w:rPr>
        <w:t>%为作为质保金，竣工验收合格之日起2年质量保证金扣留期满后乙方无质量问题，甲方无息支付余款。</w:t>
      </w:r>
    </w:p>
    <w:p>
      <w:pPr>
        <w:pStyle w:val="25"/>
        <w:spacing w:line="360" w:lineRule="auto"/>
        <w:ind w:firstLine="560" w:firstLineChars="200"/>
        <w:rPr>
          <w:rFonts w:hint="default" w:ascii="仿宋_GB2312" w:hAnsi="仿宋_GB2312" w:eastAsia="仿宋_GB2312" w:cs="仿宋_GB2312"/>
          <w:color w:val="auto"/>
          <w:sz w:val="28"/>
          <w:szCs w:val="28"/>
        </w:rPr>
      </w:pPr>
      <w:r>
        <w:rPr>
          <w:rFonts w:ascii="仿宋_GB2312" w:hAnsi="仿宋_GB2312" w:eastAsia="仿宋_GB2312" w:cs="仿宋_GB2312"/>
          <w:color w:val="auto"/>
          <w:sz w:val="28"/>
          <w:szCs w:val="28"/>
        </w:rPr>
        <w:t>6、发票提供：乙方应在付款前，向甲方提供真实、合法、有效且符合甲方财务要求的增值税专用发票，同时附上加盖公章的营业执照、开户许可证、完善证明、发票准购证等资料复印件及结算单原件。若因供方原因导致前述资料提供不完备的，需方有权拒绝付款且不因此而承担逾期付款的违约责任。</w:t>
      </w:r>
    </w:p>
    <w:p>
      <w:pPr>
        <w:pStyle w:val="25"/>
        <w:spacing w:line="360" w:lineRule="auto"/>
        <w:ind w:firstLine="560" w:firstLineChars="200"/>
        <w:rPr>
          <w:rFonts w:hint="default" w:ascii="仿宋_GB2312" w:hAnsi="仿宋_GB2312" w:eastAsia="仿宋_GB2312" w:cs="仿宋_GB2312"/>
          <w:color w:val="auto"/>
          <w:sz w:val="28"/>
          <w:szCs w:val="28"/>
        </w:rPr>
      </w:pPr>
      <w:r>
        <w:rPr>
          <w:rFonts w:ascii="仿宋_GB2312" w:hAnsi="仿宋_GB2312" w:eastAsia="仿宋_GB2312" w:cs="仿宋_GB2312"/>
          <w:color w:val="auto"/>
          <w:sz w:val="28"/>
          <w:szCs w:val="28"/>
        </w:rPr>
        <w:t>7、乙方应合理使用甲方拨付的工程款，不得挪做他用，应按西昌市劳动管理部门关于专业工资管理的规定予以发放。每期拨付工程款时，乙方应同步将该工程款的使用明细表上报甲方项目部审核后，以复印件形式在甲方财务室存档备案。否则由此造成的一切后果由乙方承担。</w:t>
      </w:r>
    </w:p>
    <w:p>
      <w:pPr>
        <w:pStyle w:val="20"/>
        <w:spacing w:line="360" w:lineRule="auto"/>
        <w:ind w:firstLine="564" w:firstLineChars="0"/>
        <w:rPr>
          <w:rFonts w:ascii="仿宋" w:hAnsi="仿宋" w:eastAsia="仿宋" w:cs="仿宋"/>
          <w:szCs w:val="28"/>
        </w:rPr>
      </w:pPr>
      <w:r>
        <w:rPr>
          <w:rFonts w:hint="eastAsia" w:cs="仿宋_GB2312"/>
          <w:szCs w:val="28"/>
        </w:rPr>
        <w:t>8、比选</w:t>
      </w:r>
      <w:r>
        <w:rPr>
          <w:rFonts w:hint="eastAsia" w:ascii="仿宋" w:hAnsi="仿宋" w:eastAsia="仿宋" w:cs="仿宋"/>
          <w:szCs w:val="28"/>
        </w:rPr>
        <w:t>保证金 ：无</w:t>
      </w:r>
    </w:p>
    <w:p>
      <w:pPr>
        <w:pStyle w:val="23"/>
        <w:spacing w:line="360" w:lineRule="auto"/>
        <w:ind w:firstLine="560"/>
        <w:rPr>
          <w:rFonts w:ascii="仿宋" w:hAnsi="仿宋" w:eastAsia="仿宋" w:cs="仿宋"/>
          <w:kern w:val="0"/>
          <w:sz w:val="28"/>
          <w:szCs w:val="28"/>
        </w:rPr>
      </w:pPr>
      <w:r>
        <w:rPr>
          <w:rFonts w:hint="eastAsia" w:ascii="仿宋" w:hAnsi="仿宋" w:eastAsia="仿宋" w:cs="仿宋"/>
          <w:kern w:val="0"/>
          <w:sz w:val="28"/>
          <w:szCs w:val="28"/>
        </w:rPr>
        <w:t>9、履约保证金</w:t>
      </w:r>
    </w:p>
    <w:p>
      <w:pPr>
        <w:pStyle w:val="23"/>
        <w:spacing w:line="360" w:lineRule="auto"/>
        <w:ind w:firstLine="560"/>
        <w:rPr>
          <w:rFonts w:ascii="Arial" w:hAnsi="Arial" w:cs="Arial"/>
          <w:snapToGrid w:val="0"/>
          <w:kern w:val="0"/>
          <w:szCs w:val="21"/>
        </w:rPr>
      </w:pPr>
      <w:r>
        <w:rPr>
          <w:rFonts w:hint="eastAsia" w:ascii="仿宋" w:hAnsi="仿宋" w:eastAsia="仿宋" w:cs="仿宋"/>
          <w:sz w:val="28"/>
          <w:szCs w:val="28"/>
        </w:rPr>
        <w:t>履约保证金缴纳方式及相关约定按合同执行。</w:t>
      </w:r>
    </w:p>
    <w:p>
      <w:pPr>
        <w:pageBreakBefore/>
        <w:spacing w:line="560" w:lineRule="exact"/>
        <w:ind w:firstLine="2409" w:firstLineChars="500"/>
        <w:rPr>
          <w:rFonts w:ascii="宋体" w:hAnsi="宋体" w:eastAsia="宋体"/>
          <w:b/>
          <w:sz w:val="48"/>
          <w:szCs w:val="36"/>
        </w:rPr>
      </w:pPr>
      <w:r>
        <w:rPr>
          <w:rFonts w:hint="eastAsia" w:ascii="宋体" w:hAnsi="宋体" w:eastAsia="宋体"/>
          <w:b/>
          <w:sz w:val="48"/>
          <w:szCs w:val="36"/>
        </w:rPr>
        <w:t>三.比选文件</w:t>
      </w:r>
    </w:p>
    <w:p>
      <w:pPr>
        <w:spacing w:line="560" w:lineRule="exact"/>
        <w:jc w:val="left"/>
        <w:rPr>
          <w:rFonts w:ascii="仿宋" w:hAnsi="仿宋" w:eastAsia="仿宋" w:cs="仿宋"/>
          <w:b/>
          <w:szCs w:val="32"/>
        </w:rPr>
      </w:pPr>
      <w:r>
        <w:rPr>
          <w:rFonts w:hint="eastAsia" w:ascii="仿宋" w:hAnsi="仿宋" w:eastAsia="仿宋" w:cs="仿宋"/>
          <w:b/>
          <w:szCs w:val="32"/>
        </w:rPr>
        <w:t>1.比选文件的组成</w:t>
      </w:r>
    </w:p>
    <w:p>
      <w:pPr>
        <w:spacing w:line="560" w:lineRule="exact"/>
        <w:ind w:firstLine="638" w:firstLineChars="228"/>
        <w:jc w:val="left"/>
        <w:rPr>
          <w:rFonts w:ascii="仿宋" w:hAnsi="仿宋" w:eastAsia="仿宋" w:cs="仿宋"/>
          <w:bCs/>
          <w:sz w:val="28"/>
          <w:szCs w:val="28"/>
        </w:rPr>
      </w:pPr>
      <w:r>
        <w:rPr>
          <w:rFonts w:hint="eastAsia" w:ascii="仿宋" w:hAnsi="仿宋" w:eastAsia="仿宋" w:cs="仿宋"/>
          <w:bCs/>
          <w:sz w:val="28"/>
          <w:szCs w:val="28"/>
        </w:rPr>
        <w:t>1.1授权委托书（原件）</w:t>
      </w:r>
    </w:p>
    <w:p>
      <w:pPr>
        <w:spacing w:line="560" w:lineRule="exact"/>
        <w:ind w:firstLine="638" w:firstLineChars="228"/>
        <w:jc w:val="left"/>
        <w:rPr>
          <w:rFonts w:ascii="仿宋" w:hAnsi="仿宋" w:eastAsia="仿宋" w:cs="仿宋"/>
          <w:bCs/>
          <w:sz w:val="28"/>
          <w:szCs w:val="28"/>
        </w:rPr>
      </w:pPr>
      <w:r>
        <w:rPr>
          <w:rFonts w:hint="eastAsia" w:ascii="仿宋" w:hAnsi="仿宋" w:eastAsia="仿宋" w:cs="仿宋"/>
          <w:bCs/>
          <w:sz w:val="28"/>
          <w:szCs w:val="28"/>
        </w:rPr>
        <w:t>1.2法定代表人身份证明（需加盖鲜章）</w:t>
      </w:r>
    </w:p>
    <w:p>
      <w:pPr>
        <w:spacing w:line="560" w:lineRule="exact"/>
        <w:ind w:firstLine="638" w:firstLineChars="228"/>
        <w:jc w:val="left"/>
        <w:rPr>
          <w:rFonts w:ascii="仿宋" w:hAnsi="仿宋" w:eastAsia="仿宋" w:cs="仿宋"/>
          <w:bCs/>
          <w:sz w:val="28"/>
          <w:szCs w:val="28"/>
        </w:rPr>
      </w:pPr>
      <w:r>
        <w:rPr>
          <w:rFonts w:hint="eastAsia" w:ascii="仿宋" w:hAnsi="仿宋" w:eastAsia="仿宋" w:cs="仿宋"/>
          <w:bCs/>
          <w:sz w:val="28"/>
          <w:szCs w:val="28"/>
        </w:rPr>
        <w:t>1.3营业执照（复印件加盖鲜章）</w:t>
      </w:r>
    </w:p>
    <w:p>
      <w:pPr>
        <w:spacing w:line="560" w:lineRule="exact"/>
        <w:ind w:firstLine="638" w:firstLineChars="228"/>
        <w:jc w:val="left"/>
        <w:rPr>
          <w:rFonts w:ascii="仿宋" w:hAnsi="仿宋" w:eastAsia="仿宋" w:cs="仿宋"/>
          <w:bCs/>
          <w:sz w:val="28"/>
          <w:szCs w:val="28"/>
        </w:rPr>
      </w:pPr>
      <w:r>
        <w:rPr>
          <w:rFonts w:hint="eastAsia" w:ascii="仿宋" w:hAnsi="仿宋" w:eastAsia="仿宋" w:cs="仿宋"/>
          <w:bCs/>
          <w:sz w:val="28"/>
          <w:szCs w:val="28"/>
        </w:rPr>
        <w:t>1.4资格证明文件（若有，复印件加盖鲜章）</w:t>
      </w:r>
    </w:p>
    <w:p>
      <w:pPr>
        <w:spacing w:line="560" w:lineRule="exact"/>
        <w:ind w:firstLine="638" w:firstLineChars="228"/>
        <w:jc w:val="left"/>
        <w:rPr>
          <w:rFonts w:ascii="仿宋" w:hAnsi="仿宋" w:eastAsia="仿宋" w:cs="仿宋"/>
          <w:bCs/>
          <w:sz w:val="28"/>
          <w:szCs w:val="28"/>
        </w:rPr>
      </w:pPr>
      <w:r>
        <w:rPr>
          <w:rFonts w:hint="eastAsia" w:ascii="仿宋" w:hAnsi="仿宋" w:eastAsia="仿宋" w:cs="仿宋"/>
          <w:bCs/>
          <w:sz w:val="28"/>
          <w:szCs w:val="28"/>
        </w:rPr>
        <w:t>1.</w:t>
      </w:r>
      <w:r>
        <w:rPr>
          <w:rFonts w:ascii="仿宋" w:hAnsi="仿宋" w:eastAsia="仿宋" w:cs="仿宋"/>
          <w:bCs/>
          <w:sz w:val="28"/>
          <w:szCs w:val="28"/>
        </w:rPr>
        <w:t>5</w:t>
      </w:r>
      <w:r>
        <w:rPr>
          <w:rFonts w:hint="eastAsia" w:ascii="仿宋" w:hAnsi="仿宋" w:eastAsia="仿宋" w:cs="仿宋"/>
          <w:bCs/>
          <w:sz w:val="28"/>
          <w:szCs w:val="28"/>
        </w:rPr>
        <w:t>质量、工期和服务承诺书（加盖鲜章）</w:t>
      </w:r>
    </w:p>
    <w:p>
      <w:pPr>
        <w:spacing w:line="560" w:lineRule="exact"/>
        <w:ind w:firstLine="638" w:firstLineChars="228"/>
        <w:jc w:val="left"/>
        <w:rPr>
          <w:rFonts w:ascii="仿宋" w:hAnsi="仿宋" w:eastAsia="仿宋" w:cs="仿宋"/>
          <w:bCs/>
          <w:sz w:val="28"/>
          <w:szCs w:val="28"/>
        </w:rPr>
      </w:pPr>
      <w:r>
        <w:rPr>
          <w:rFonts w:hint="eastAsia" w:ascii="仿宋" w:hAnsi="仿宋" w:eastAsia="仿宋" w:cs="仿宋"/>
          <w:bCs/>
          <w:sz w:val="28"/>
          <w:szCs w:val="28"/>
        </w:rPr>
        <w:t>1.</w:t>
      </w:r>
      <w:r>
        <w:rPr>
          <w:rFonts w:ascii="仿宋" w:hAnsi="仿宋" w:eastAsia="仿宋" w:cs="仿宋"/>
          <w:bCs/>
          <w:sz w:val="28"/>
          <w:szCs w:val="28"/>
        </w:rPr>
        <w:t>6</w:t>
      </w:r>
      <w:r>
        <w:rPr>
          <w:rFonts w:hint="eastAsia" w:ascii="仿宋" w:hAnsi="仿宋" w:eastAsia="仿宋" w:cs="仿宋"/>
          <w:bCs/>
          <w:sz w:val="28"/>
          <w:szCs w:val="28"/>
        </w:rPr>
        <w:t>近五年内，比选申请人和其法定代表人、拟委任的项目负责人在相关主管部门无不良信用记录（书面承诺，格式自拟）</w:t>
      </w:r>
    </w:p>
    <w:p>
      <w:pPr>
        <w:spacing w:line="560" w:lineRule="exact"/>
        <w:ind w:firstLine="638" w:firstLineChars="228"/>
        <w:jc w:val="left"/>
        <w:rPr>
          <w:rFonts w:ascii="仿宋" w:hAnsi="仿宋" w:eastAsia="仿宋" w:cs="仿宋"/>
          <w:bCs/>
          <w:sz w:val="28"/>
          <w:szCs w:val="28"/>
        </w:rPr>
      </w:pPr>
      <w:r>
        <w:rPr>
          <w:rFonts w:hint="eastAsia" w:ascii="仿宋" w:hAnsi="仿宋" w:eastAsia="仿宋" w:cs="仿宋"/>
          <w:bCs/>
          <w:sz w:val="28"/>
          <w:szCs w:val="28"/>
        </w:rPr>
        <w:t>1.7比选申请人人认为需要提供的其他相关资料（如有，需加盖鲜章）</w:t>
      </w:r>
    </w:p>
    <w:p>
      <w:pPr>
        <w:spacing w:line="560" w:lineRule="exact"/>
        <w:ind w:firstLine="638" w:firstLineChars="228"/>
        <w:jc w:val="left"/>
        <w:rPr>
          <w:rFonts w:ascii="仿宋" w:hAnsi="仿宋" w:eastAsia="仿宋" w:cs="仿宋"/>
          <w:bCs/>
          <w:sz w:val="28"/>
          <w:szCs w:val="28"/>
        </w:rPr>
      </w:pPr>
      <w:r>
        <w:rPr>
          <w:rFonts w:hint="eastAsia" w:ascii="仿宋" w:hAnsi="仿宋" w:eastAsia="仿宋" w:cs="仿宋"/>
          <w:bCs/>
          <w:sz w:val="28"/>
          <w:szCs w:val="28"/>
        </w:rPr>
        <w:t>1.8其他资格条件要求的资料</w:t>
      </w:r>
    </w:p>
    <w:p>
      <w:pPr>
        <w:spacing w:line="560" w:lineRule="exact"/>
        <w:jc w:val="left"/>
        <w:rPr>
          <w:rFonts w:ascii="仿宋" w:hAnsi="仿宋" w:eastAsia="仿宋" w:cs="仿宋"/>
          <w:b/>
          <w:szCs w:val="32"/>
        </w:rPr>
      </w:pPr>
      <w:r>
        <w:rPr>
          <w:rFonts w:hint="eastAsia" w:ascii="仿宋" w:hAnsi="仿宋" w:eastAsia="仿宋" w:cs="仿宋"/>
          <w:b/>
          <w:szCs w:val="32"/>
        </w:rPr>
        <w:t>2.比选报价</w:t>
      </w:r>
    </w:p>
    <w:p>
      <w:pPr>
        <w:spacing w:line="560" w:lineRule="exact"/>
        <w:ind w:firstLine="638" w:firstLineChars="228"/>
        <w:jc w:val="left"/>
        <w:rPr>
          <w:rFonts w:ascii="仿宋" w:hAnsi="仿宋" w:eastAsia="仿宋" w:cs="仿宋"/>
          <w:bCs/>
          <w:sz w:val="28"/>
          <w:szCs w:val="28"/>
        </w:rPr>
      </w:pPr>
      <w:r>
        <w:rPr>
          <w:rFonts w:hint="eastAsia" w:ascii="仿宋" w:hAnsi="仿宋" w:eastAsia="仿宋" w:cs="仿宋"/>
          <w:bCs/>
          <w:sz w:val="28"/>
          <w:szCs w:val="28"/>
        </w:rPr>
        <w:t>2.1比选报价是指比选申请人中标后为完全履行合同规定的全部工作需支付的一切费用和拟获得的利润，是比选文件所确定的比选范围内全部工作内容的价格自主报价。</w:t>
      </w:r>
    </w:p>
    <w:p>
      <w:pPr>
        <w:spacing w:line="560" w:lineRule="exact"/>
        <w:ind w:firstLine="638" w:firstLineChars="228"/>
        <w:jc w:val="left"/>
        <w:rPr>
          <w:rFonts w:ascii="仿宋" w:hAnsi="仿宋" w:eastAsia="仿宋" w:cs="仿宋"/>
          <w:bCs/>
          <w:sz w:val="28"/>
          <w:szCs w:val="28"/>
        </w:rPr>
      </w:pPr>
      <w:r>
        <w:rPr>
          <w:rFonts w:hint="eastAsia" w:ascii="仿宋" w:hAnsi="仿宋" w:eastAsia="仿宋" w:cs="仿宋"/>
          <w:bCs/>
          <w:sz w:val="28"/>
          <w:szCs w:val="28"/>
        </w:rPr>
        <w:t>比选报价采取单价方式，比选申请人应根据比选文件要求自行考虑相关因素并计算比选报价，否则由此而引起的一切费用均视为已包括在比选报价中，比选报价表按附件四填写。</w:t>
      </w:r>
    </w:p>
    <w:p>
      <w:pPr>
        <w:spacing w:line="560" w:lineRule="exact"/>
        <w:ind w:firstLine="638" w:firstLineChars="228"/>
        <w:jc w:val="left"/>
        <w:rPr>
          <w:rFonts w:ascii="仿宋" w:hAnsi="仿宋" w:eastAsia="仿宋" w:cs="仿宋"/>
          <w:bCs/>
          <w:sz w:val="28"/>
          <w:szCs w:val="28"/>
        </w:rPr>
      </w:pPr>
      <w:r>
        <w:rPr>
          <w:rFonts w:hint="eastAsia" w:ascii="仿宋" w:hAnsi="仿宋" w:eastAsia="仿宋" w:cs="仿宋"/>
          <w:bCs/>
          <w:sz w:val="28"/>
          <w:szCs w:val="28"/>
        </w:rPr>
        <w:t>2.2比选申请人只能有一个报价，当大写于小写不一致时以大写为准。</w:t>
      </w:r>
    </w:p>
    <w:p>
      <w:pPr>
        <w:spacing w:line="560" w:lineRule="exact"/>
        <w:jc w:val="left"/>
        <w:rPr>
          <w:rFonts w:ascii="宋体" w:hAnsi="宋体" w:eastAsia="宋体"/>
          <w:bCs/>
          <w:sz w:val="28"/>
          <w:szCs w:val="28"/>
        </w:rPr>
      </w:pPr>
    </w:p>
    <w:p>
      <w:pPr>
        <w:pageBreakBefore/>
        <w:spacing w:line="560" w:lineRule="exact"/>
        <w:ind w:firstLine="3373" w:firstLineChars="700"/>
        <w:rPr>
          <w:rFonts w:ascii="宋体" w:hAnsi="宋体" w:eastAsia="宋体"/>
          <w:b/>
          <w:sz w:val="48"/>
          <w:szCs w:val="36"/>
        </w:rPr>
      </w:pPr>
      <w:r>
        <w:rPr>
          <w:rFonts w:hint="eastAsia" w:ascii="宋体" w:hAnsi="宋体" w:eastAsia="宋体"/>
          <w:b/>
          <w:sz w:val="48"/>
          <w:szCs w:val="36"/>
        </w:rPr>
        <w:t>四.比选申请文件</w:t>
      </w:r>
    </w:p>
    <w:p>
      <w:pPr>
        <w:spacing w:line="560" w:lineRule="exact"/>
        <w:jc w:val="left"/>
        <w:rPr>
          <w:rFonts w:ascii="仿宋" w:hAnsi="仿宋" w:eastAsia="仿宋" w:cs="仿宋"/>
          <w:b/>
          <w:sz w:val="30"/>
          <w:szCs w:val="30"/>
        </w:rPr>
      </w:pPr>
      <w:r>
        <w:rPr>
          <w:rFonts w:hint="eastAsia" w:ascii="仿宋" w:hAnsi="仿宋" w:eastAsia="仿宋" w:cs="仿宋"/>
          <w:b/>
          <w:sz w:val="30"/>
          <w:szCs w:val="30"/>
        </w:rPr>
        <w:t>1.比选申请文件的密封和标记</w:t>
      </w:r>
    </w:p>
    <w:p>
      <w:pPr>
        <w:spacing w:line="560" w:lineRule="exact"/>
        <w:ind w:firstLine="280" w:firstLineChars="100"/>
        <w:jc w:val="left"/>
        <w:rPr>
          <w:rFonts w:ascii="仿宋" w:hAnsi="仿宋" w:eastAsia="仿宋" w:cs="仿宋"/>
          <w:bCs/>
          <w:sz w:val="28"/>
          <w:szCs w:val="28"/>
        </w:rPr>
      </w:pPr>
      <w:r>
        <w:rPr>
          <w:rFonts w:hint="eastAsia" w:ascii="仿宋" w:hAnsi="仿宋" w:eastAsia="仿宋" w:cs="仿宋"/>
          <w:bCs/>
          <w:sz w:val="28"/>
          <w:szCs w:val="28"/>
        </w:rPr>
        <w:t>1.1比选申请人必须将比选申请文件</w:t>
      </w:r>
      <w:r>
        <w:rPr>
          <w:rFonts w:hint="eastAsia" w:ascii="仿宋" w:hAnsi="仿宋" w:eastAsia="仿宋" w:cs="仿宋"/>
          <w:bCs/>
          <w:sz w:val="28"/>
          <w:szCs w:val="28"/>
          <w:lang w:val="en-US" w:eastAsia="zh-CN"/>
        </w:rPr>
        <w:t>装订装入文件袋密封，在</w:t>
      </w:r>
      <w:r>
        <w:rPr>
          <w:rFonts w:hint="eastAsia" w:ascii="仿宋" w:hAnsi="仿宋" w:eastAsia="仿宋" w:cs="仿宋"/>
          <w:bCs/>
          <w:sz w:val="28"/>
          <w:szCs w:val="28"/>
        </w:rPr>
        <w:t>封口处贴上封条，启封处加盖比选申请人公章并由法定代表人或其委托代理人签署。</w:t>
      </w:r>
    </w:p>
    <w:p>
      <w:pPr>
        <w:spacing w:line="560" w:lineRule="exact"/>
        <w:ind w:firstLine="280" w:firstLineChars="100"/>
        <w:jc w:val="left"/>
        <w:rPr>
          <w:rFonts w:ascii="仿宋" w:hAnsi="仿宋" w:eastAsia="仿宋" w:cs="仿宋"/>
          <w:bCs/>
          <w:sz w:val="28"/>
          <w:szCs w:val="28"/>
        </w:rPr>
      </w:pPr>
      <w:r>
        <w:rPr>
          <w:rFonts w:hint="eastAsia" w:ascii="仿宋" w:hAnsi="仿宋" w:eastAsia="仿宋" w:cs="仿宋"/>
          <w:bCs/>
          <w:sz w:val="28"/>
          <w:szCs w:val="28"/>
        </w:rPr>
        <w:t>1.2未按要求密封和加写标记的比选申请文件，比选人不予接受。</w:t>
      </w:r>
    </w:p>
    <w:p>
      <w:pPr>
        <w:spacing w:line="560" w:lineRule="exact"/>
        <w:jc w:val="left"/>
        <w:rPr>
          <w:rFonts w:ascii="仿宋" w:hAnsi="仿宋" w:eastAsia="仿宋" w:cs="仿宋"/>
          <w:b/>
          <w:sz w:val="30"/>
          <w:szCs w:val="30"/>
        </w:rPr>
      </w:pPr>
      <w:r>
        <w:rPr>
          <w:rFonts w:hint="eastAsia" w:ascii="仿宋" w:hAnsi="仿宋" w:eastAsia="仿宋" w:cs="仿宋"/>
          <w:b/>
          <w:sz w:val="30"/>
          <w:szCs w:val="30"/>
        </w:rPr>
        <w:t>2.比选申请文件的递交</w:t>
      </w:r>
    </w:p>
    <w:p>
      <w:pPr>
        <w:spacing w:line="560" w:lineRule="exact"/>
        <w:ind w:firstLine="280" w:firstLineChars="100"/>
        <w:jc w:val="left"/>
        <w:rPr>
          <w:rFonts w:ascii="仿宋" w:hAnsi="仿宋" w:eastAsia="仿宋" w:cs="仿宋"/>
          <w:bCs/>
          <w:sz w:val="28"/>
          <w:szCs w:val="28"/>
        </w:rPr>
      </w:pPr>
      <w:r>
        <w:rPr>
          <w:rFonts w:hint="eastAsia" w:ascii="仿宋" w:hAnsi="仿宋" w:eastAsia="仿宋" w:cs="仿宋"/>
          <w:bCs/>
          <w:sz w:val="28"/>
          <w:szCs w:val="28"/>
        </w:rPr>
        <w:t>2.1比选申请人应在规定的比选截止时间前递交比选申请文件；</w:t>
      </w:r>
    </w:p>
    <w:p>
      <w:pPr>
        <w:spacing w:line="560" w:lineRule="exact"/>
        <w:ind w:firstLine="280" w:firstLineChars="100"/>
        <w:jc w:val="left"/>
        <w:rPr>
          <w:rFonts w:ascii="仿宋" w:hAnsi="仿宋" w:eastAsia="仿宋" w:cs="仿宋"/>
          <w:bCs/>
          <w:sz w:val="28"/>
          <w:szCs w:val="28"/>
        </w:rPr>
      </w:pPr>
      <w:r>
        <w:rPr>
          <w:rFonts w:hint="eastAsia" w:ascii="仿宋" w:hAnsi="仿宋" w:eastAsia="仿宋" w:cs="仿宋"/>
          <w:bCs/>
          <w:sz w:val="28"/>
          <w:szCs w:val="28"/>
        </w:rPr>
        <w:t>2.2除比选人另有规定外，比选申请人所递交的比选申请文件不予退还；</w:t>
      </w:r>
    </w:p>
    <w:p>
      <w:pPr>
        <w:spacing w:line="560" w:lineRule="exact"/>
        <w:ind w:firstLine="280" w:firstLineChars="100"/>
        <w:jc w:val="left"/>
        <w:rPr>
          <w:rFonts w:ascii="宋体" w:hAnsi="宋体" w:eastAsia="宋体"/>
          <w:bCs/>
          <w:sz w:val="28"/>
          <w:szCs w:val="28"/>
        </w:rPr>
      </w:pPr>
      <w:r>
        <w:rPr>
          <w:rFonts w:hint="eastAsia" w:ascii="仿宋" w:hAnsi="仿宋" w:eastAsia="仿宋" w:cs="仿宋"/>
          <w:bCs/>
          <w:sz w:val="28"/>
          <w:szCs w:val="28"/>
        </w:rPr>
        <w:t>2.3逾期送达的或者未送达指定地点的比选申请文件，比选人不予接受。</w:t>
      </w:r>
    </w:p>
    <w:p>
      <w:pPr>
        <w:spacing w:line="560" w:lineRule="exact"/>
        <w:rPr>
          <w:rFonts w:ascii="仿宋" w:hAnsi="仿宋" w:eastAsia="仿宋" w:cs="仿宋"/>
          <w:b/>
          <w:szCs w:val="32"/>
        </w:rPr>
      </w:pPr>
      <w:r>
        <w:rPr>
          <w:rFonts w:hint="eastAsia" w:ascii="仿宋" w:hAnsi="仿宋" w:eastAsia="仿宋" w:cs="仿宋"/>
          <w:b/>
          <w:szCs w:val="32"/>
        </w:rPr>
        <w:t>3.开标的时间和地点</w:t>
      </w:r>
    </w:p>
    <w:p>
      <w:pPr>
        <w:spacing w:line="560" w:lineRule="exact"/>
        <w:ind w:firstLine="280" w:firstLineChars="100"/>
        <w:rPr>
          <w:rFonts w:ascii="仿宋" w:hAnsi="仿宋" w:eastAsia="仿宋" w:cs="仿宋"/>
          <w:sz w:val="28"/>
          <w:szCs w:val="28"/>
        </w:rPr>
      </w:pPr>
      <w:r>
        <w:rPr>
          <w:rFonts w:hint="eastAsia" w:ascii="仿宋" w:hAnsi="仿宋" w:eastAsia="仿宋" w:cs="仿宋"/>
          <w:bCs/>
          <w:sz w:val="28"/>
          <w:szCs w:val="28"/>
        </w:rPr>
        <w:t>3.1开标时间：</w:t>
      </w:r>
      <w:r>
        <w:rPr>
          <w:rFonts w:hint="eastAsia" w:ascii="仿宋" w:hAnsi="仿宋" w:eastAsia="仿宋" w:cs="仿宋"/>
          <w:sz w:val="28"/>
          <w:szCs w:val="28"/>
          <w:u w:val="single"/>
        </w:rPr>
        <w:t>详见公告</w:t>
      </w:r>
    </w:p>
    <w:p>
      <w:pPr>
        <w:spacing w:line="560" w:lineRule="exact"/>
        <w:ind w:firstLine="280" w:firstLineChars="100"/>
        <w:rPr>
          <w:rFonts w:ascii="仿宋" w:hAnsi="仿宋" w:eastAsia="仿宋" w:cs="仿宋"/>
          <w:sz w:val="28"/>
          <w:szCs w:val="28"/>
          <w:u w:val="single"/>
        </w:rPr>
      </w:pPr>
      <w:r>
        <w:rPr>
          <w:rFonts w:hint="eastAsia" w:ascii="仿宋" w:hAnsi="仿宋" w:eastAsia="仿宋" w:cs="仿宋"/>
          <w:sz w:val="28"/>
          <w:szCs w:val="28"/>
        </w:rPr>
        <w:t>3.2开标地点：凉山州国有交通投资发展集团有限责任公司三楼会议室（西昌市长安东路53号邮政大院内）。</w:t>
      </w:r>
    </w:p>
    <w:p>
      <w:pPr>
        <w:spacing w:line="560" w:lineRule="exact"/>
        <w:ind w:firstLine="280" w:firstLineChars="100"/>
        <w:rPr>
          <w:rFonts w:ascii="仿宋" w:hAnsi="仿宋" w:eastAsia="仿宋" w:cs="仿宋"/>
          <w:sz w:val="28"/>
          <w:szCs w:val="28"/>
        </w:rPr>
      </w:pPr>
      <w:r>
        <w:rPr>
          <w:rFonts w:hint="eastAsia" w:ascii="仿宋" w:hAnsi="仿宋" w:eastAsia="仿宋" w:cs="仿宋"/>
          <w:sz w:val="28"/>
          <w:szCs w:val="28"/>
        </w:rPr>
        <w:t>3.3</w:t>
      </w:r>
      <w:r>
        <w:rPr>
          <w:rFonts w:hint="eastAsia" w:ascii="仿宋" w:hAnsi="仿宋" w:eastAsia="仿宋" w:cs="仿宋"/>
          <w:bCs/>
          <w:sz w:val="28"/>
          <w:szCs w:val="28"/>
        </w:rPr>
        <w:t>比选</w:t>
      </w:r>
      <w:r>
        <w:rPr>
          <w:rFonts w:hint="eastAsia" w:ascii="仿宋" w:hAnsi="仿宋" w:eastAsia="仿宋" w:cs="仿宋"/>
          <w:sz w:val="28"/>
          <w:szCs w:val="28"/>
        </w:rPr>
        <w:t>人在上述规定的时间和地点开标。</w:t>
      </w:r>
    </w:p>
    <w:p>
      <w:pPr>
        <w:spacing w:line="560" w:lineRule="exact"/>
        <w:rPr>
          <w:rFonts w:ascii="仿宋" w:hAnsi="仿宋" w:eastAsia="仿宋" w:cs="仿宋"/>
          <w:b/>
          <w:bCs/>
          <w:sz w:val="30"/>
          <w:szCs w:val="30"/>
        </w:rPr>
      </w:pPr>
      <w:r>
        <w:rPr>
          <w:rFonts w:hint="eastAsia" w:ascii="仿宋" w:hAnsi="仿宋" w:eastAsia="仿宋" w:cs="仿宋"/>
          <w:b/>
          <w:bCs/>
          <w:sz w:val="30"/>
          <w:szCs w:val="30"/>
        </w:rPr>
        <w:t>4.开标的程序</w:t>
      </w:r>
    </w:p>
    <w:p>
      <w:pPr>
        <w:spacing w:line="560" w:lineRule="exact"/>
        <w:ind w:firstLine="280" w:firstLineChars="100"/>
        <w:rPr>
          <w:rFonts w:ascii="仿宋" w:hAnsi="仿宋" w:eastAsia="仿宋" w:cs="仿宋"/>
          <w:sz w:val="28"/>
          <w:szCs w:val="28"/>
        </w:rPr>
      </w:pPr>
      <w:r>
        <w:rPr>
          <w:rFonts w:hint="eastAsia" w:ascii="仿宋" w:hAnsi="仿宋" w:eastAsia="仿宋" w:cs="仿宋"/>
          <w:sz w:val="28"/>
          <w:szCs w:val="28"/>
        </w:rPr>
        <w:t>4.1宣布开标纪律；</w:t>
      </w:r>
    </w:p>
    <w:p>
      <w:pPr>
        <w:spacing w:line="560" w:lineRule="exact"/>
        <w:ind w:firstLine="280" w:firstLineChars="100"/>
        <w:rPr>
          <w:rFonts w:ascii="仿宋" w:hAnsi="仿宋" w:eastAsia="仿宋" w:cs="仿宋"/>
          <w:sz w:val="28"/>
          <w:szCs w:val="28"/>
        </w:rPr>
      </w:pPr>
      <w:r>
        <w:rPr>
          <w:rFonts w:hint="eastAsia" w:ascii="仿宋" w:hAnsi="仿宋" w:eastAsia="仿宋" w:cs="仿宋"/>
          <w:sz w:val="28"/>
          <w:szCs w:val="28"/>
        </w:rPr>
        <w:t>4.2公布比选截止时间前递交</w:t>
      </w:r>
      <w:r>
        <w:rPr>
          <w:rFonts w:hint="eastAsia" w:ascii="仿宋" w:hAnsi="仿宋" w:eastAsia="仿宋" w:cs="仿宋"/>
          <w:bCs/>
          <w:sz w:val="28"/>
          <w:szCs w:val="28"/>
        </w:rPr>
        <w:t>比选申请</w:t>
      </w:r>
      <w:r>
        <w:rPr>
          <w:rFonts w:hint="eastAsia" w:ascii="仿宋" w:hAnsi="仿宋" w:eastAsia="仿宋" w:cs="仿宋"/>
          <w:sz w:val="28"/>
          <w:szCs w:val="28"/>
        </w:rPr>
        <w:t>文件的</w:t>
      </w:r>
      <w:r>
        <w:rPr>
          <w:rFonts w:hint="eastAsia" w:ascii="仿宋" w:hAnsi="仿宋" w:eastAsia="仿宋" w:cs="仿宋"/>
          <w:bCs/>
          <w:sz w:val="28"/>
          <w:szCs w:val="28"/>
        </w:rPr>
        <w:t>比选申请</w:t>
      </w:r>
      <w:r>
        <w:rPr>
          <w:rFonts w:hint="eastAsia" w:ascii="仿宋" w:hAnsi="仿宋" w:eastAsia="仿宋" w:cs="仿宋"/>
          <w:sz w:val="28"/>
          <w:szCs w:val="28"/>
        </w:rPr>
        <w:t>人名称并点名，确认</w:t>
      </w:r>
      <w:r>
        <w:rPr>
          <w:rFonts w:hint="eastAsia" w:ascii="仿宋" w:hAnsi="仿宋" w:eastAsia="仿宋" w:cs="仿宋"/>
          <w:bCs/>
          <w:sz w:val="28"/>
          <w:szCs w:val="28"/>
        </w:rPr>
        <w:t>比选申请</w:t>
      </w:r>
      <w:r>
        <w:rPr>
          <w:rFonts w:hint="eastAsia" w:ascii="仿宋" w:hAnsi="仿宋" w:eastAsia="仿宋" w:cs="仿宋"/>
          <w:sz w:val="28"/>
          <w:szCs w:val="28"/>
        </w:rPr>
        <w:t>人是否派人到场；</w:t>
      </w:r>
    </w:p>
    <w:p>
      <w:pPr>
        <w:spacing w:line="560" w:lineRule="exact"/>
        <w:ind w:firstLine="280" w:firstLineChars="100"/>
        <w:rPr>
          <w:rFonts w:ascii="仿宋" w:hAnsi="仿宋" w:eastAsia="仿宋" w:cs="仿宋"/>
          <w:sz w:val="28"/>
          <w:szCs w:val="28"/>
        </w:rPr>
      </w:pPr>
      <w:r>
        <w:rPr>
          <w:rFonts w:hint="eastAsia" w:ascii="仿宋" w:hAnsi="仿宋" w:eastAsia="仿宋" w:cs="仿宋"/>
          <w:sz w:val="28"/>
          <w:szCs w:val="28"/>
        </w:rPr>
        <w:t>4.3在相关部门工作人员的监督下，检查</w:t>
      </w:r>
      <w:r>
        <w:rPr>
          <w:rFonts w:hint="eastAsia" w:ascii="仿宋" w:hAnsi="仿宋" w:eastAsia="仿宋" w:cs="仿宋"/>
          <w:bCs/>
          <w:sz w:val="28"/>
          <w:szCs w:val="28"/>
        </w:rPr>
        <w:t>比选</w:t>
      </w:r>
      <w:r>
        <w:rPr>
          <w:rFonts w:hint="eastAsia" w:ascii="仿宋" w:hAnsi="仿宋" w:eastAsia="仿宋" w:cs="仿宋"/>
          <w:sz w:val="28"/>
          <w:szCs w:val="28"/>
        </w:rPr>
        <w:t>文件的密封情况，确认无误后，当众开启比选申请文件。</w:t>
      </w:r>
    </w:p>
    <w:p>
      <w:pPr>
        <w:pStyle w:val="3"/>
        <w:keepNext w:val="0"/>
        <w:pageBreakBefore/>
        <w:spacing w:before="0" w:after="0" w:line="480" w:lineRule="auto"/>
        <w:jc w:val="center"/>
        <w:rPr>
          <w:rFonts w:ascii="宋体" w:hAnsi="宋体" w:cs="宋体"/>
          <w:bCs w:val="0"/>
          <w:sz w:val="48"/>
          <w:szCs w:val="48"/>
        </w:rPr>
      </w:pPr>
      <w:r>
        <w:rPr>
          <w:rFonts w:hint="eastAsia" w:ascii="宋体" w:hAnsi="宋体" w:cs="宋体"/>
          <w:bCs w:val="0"/>
          <w:sz w:val="48"/>
          <w:szCs w:val="48"/>
        </w:rPr>
        <w:t>五、比选办法</w:t>
      </w:r>
    </w:p>
    <w:p>
      <w:pPr>
        <w:spacing w:line="360" w:lineRule="auto"/>
        <w:ind w:firstLine="638" w:firstLineChars="228"/>
        <w:rPr>
          <w:rFonts w:ascii="仿宋" w:hAnsi="仿宋" w:eastAsia="仿宋" w:cs="仿宋"/>
          <w:sz w:val="28"/>
          <w:szCs w:val="28"/>
        </w:rPr>
      </w:pPr>
      <w:r>
        <w:rPr>
          <w:rFonts w:hint="eastAsia" w:ascii="仿宋" w:hAnsi="仿宋" w:eastAsia="仿宋" w:cs="仿宋"/>
          <w:sz w:val="28"/>
          <w:szCs w:val="28"/>
        </w:rPr>
        <w:t>本项目评标采取综合评分法，由比选人依法组建的评审委员会负责。评审委员会由比选人熟悉相关业务的代表，以及有关技术、经济等方面的专家组成。评审委员会构成：3人。通过符合性评审的综合最高分单位中标。若有相同分数时随机抽取一家作为中标单位。</w:t>
      </w:r>
    </w:p>
    <w:p>
      <w:pPr>
        <w:pStyle w:val="11"/>
        <w:spacing w:before="0" w:beforeAutospacing="0" w:after="0" w:afterAutospacing="0" w:line="360" w:lineRule="auto"/>
        <w:ind w:firstLine="562" w:firstLineChars="200"/>
        <w:contextualSpacing/>
        <w:jc w:val="both"/>
        <w:rPr>
          <w:rFonts w:ascii="仿宋_GB2312" w:hAnsi="黑体" w:eastAsia="仿宋_GB2312"/>
          <w:b/>
          <w:sz w:val="28"/>
          <w:szCs w:val="28"/>
        </w:rPr>
      </w:pPr>
      <w:r>
        <w:rPr>
          <w:rFonts w:hint="eastAsia" w:ascii="仿宋_GB2312" w:hAnsi="黑体" w:eastAsia="仿宋_GB2312"/>
          <w:b/>
          <w:sz w:val="28"/>
          <w:szCs w:val="28"/>
        </w:rPr>
        <w:t>一、总则</w:t>
      </w:r>
    </w:p>
    <w:p>
      <w:pPr>
        <w:spacing w:line="360" w:lineRule="auto"/>
        <w:ind w:firstLine="560" w:firstLineChars="200"/>
        <w:contextualSpacing/>
        <w:rPr>
          <w:rFonts w:ascii="仿宋_GB2312" w:hAnsi="仿宋" w:cs="仿宋"/>
          <w:sz w:val="28"/>
          <w:szCs w:val="28"/>
        </w:rPr>
      </w:pPr>
      <w:r>
        <w:rPr>
          <w:rFonts w:hint="eastAsia" w:ascii="仿宋_GB2312" w:hAnsi="仿宋" w:cs="仿宋"/>
          <w:sz w:val="28"/>
          <w:szCs w:val="28"/>
        </w:rPr>
        <w:t>（一）评审遵循公平、公正、科学、择优的原则；</w:t>
      </w:r>
    </w:p>
    <w:p>
      <w:pPr>
        <w:spacing w:line="360" w:lineRule="auto"/>
        <w:ind w:firstLine="560" w:firstLineChars="200"/>
        <w:contextualSpacing/>
        <w:rPr>
          <w:rFonts w:ascii="仿宋_GB2312" w:hAnsi="仿宋" w:cs="仿宋"/>
          <w:sz w:val="28"/>
          <w:szCs w:val="28"/>
        </w:rPr>
      </w:pPr>
      <w:r>
        <w:rPr>
          <w:rFonts w:hint="eastAsia" w:ascii="仿宋_GB2312" w:hAnsi="仿宋" w:cs="仿宋"/>
          <w:sz w:val="28"/>
          <w:szCs w:val="28"/>
        </w:rPr>
        <w:t>（二）评审方法：综合评分法；</w:t>
      </w:r>
    </w:p>
    <w:p>
      <w:pPr>
        <w:pStyle w:val="11"/>
        <w:spacing w:before="0" w:beforeAutospacing="0" w:after="0" w:afterAutospacing="0" w:line="360" w:lineRule="auto"/>
        <w:ind w:firstLine="562" w:firstLineChars="200"/>
        <w:contextualSpacing/>
        <w:jc w:val="both"/>
        <w:rPr>
          <w:rFonts w:ascii="仿宋_GB2312" w:hAnsi="黑体" w:eastAsia="仿宋_GB2312"/>
          <w:b/>
          <w:sz w:val="28"/>
          <w:szCs w:val="28"/>
        </w:rPr>
      </w:pPr>
      <w:r>
        <w:rPr>
          <w:rFonts w:hint="eastAsia" w:ascii="仿宋_GB2312" w:hAnsi="黑体" w:eastAsia="仿宋_GB2312"/>
          <w:b/>
          <w:sz w:val="28"/>
          <w:szCs w:val="28"/>
        </w:rPr>
        <w:t>二、评审小组</w:t>
      </w:r>
    </w:p>
    <w:p>
      <w:pPr>
        <w:spacing w:line="360" w:lineRule="auto"/>
        <w:ind w:firstLine="560" w:firstLineChars="200"/>
        <w:contextualSpacing/>
        <w:rPr>
          <w:rFonts w:ascii="仿宋_GB2312" w:hAnsi="仿宋" w:cs="仿宋"/>
          <w:sz w:val="28"/>
          <w:szCs w:val="28"/>
        </w:rPr>
      </w:pPr>
      <w:r>
        <w:rPr>
          <w:rFonts w:hint="eastAsia" w:ascii="仿宋_GB2312" w:hAnsi="仿宋" w:cs="仿宋"/>
          <w:sz w:val="28"/>
          <w:szCs w:val="28"/>
        </w:rPr>
        <w:t>（一）本项目的评审委员会由比选人按照相关规定组建；</w:t>
      </w:r>
    </w:p>
    <w:p>
      <w:pPr>
        <w:spacing w:line="360" w:lineRule="auto"/>
        <w:ind w:firstLine="560" w:firstLineChars="200"/>
        <w:contextualSpacing/>
        <w:rPr>
          <w:rFonts w:ascii="仿宋_GB2312" w:hAnsi="仿宋" w:cs="仿宋"/>
          <w:sz w:val="28"/>
          <w:szCs w:val="28"/>
        </w:rPr>
      </w:pPr>
      <w:r>
        <w:rPr>
          <w:rFonts w:hint="eastAsia" w:ascii="仿宋_GB2312" w:hAnsi="仿宋" w:cs="仿宋"/>
          <w:sz w:val="28"/>
          <w:szCs w:val="28"/>
        </w:rPr>
        <w:t>（二）评审委员会应当客观、公正地履行职责，遵守职业道德，对所提出的评审意见承担个人责任；</w:t>
      </w:r>
    </w:p>
    <w:p>
      <w:pPr>
        <w:spacing w:line="360" w:lineRule="auto"/>
        <w:ind w:firstLine="560" w:firstLineChars="200"/>
        <w:contextualSpacing/>
        <w:rPr>
          <w:rFonts w:ascii="仿宋_GB2312" w:hAnsi="仿宋" w:cs="仿宋"/>
          <w:sz w:val="28"/>
          <w:szCs w:val="28"/>
        </w:rPr>
      </w:pPr>
      <w:r>
        <w:rPr>
          <w:rFonts w:hint="eastAsia" w:ascii="仿宋_GB2312" w:hAnsi="仿宋" w:cs="仿宋"/>
          <w:sz w:val="28"/>
          <w:szCs w:val="28"/>
        </w:rPr>
        <w:t>（三）比选程序：形式评审---资格评审---编写评审报告；</w:t>
      </w:r>
    </w:p>
    <w:p>
      <w:pPr>
        <w:spacing w:line="360" w:lineRule="auto"/>
        <w:ind w:firstLine="560" w:firstLineChars="200"/>
        <w:contextualSpacing/>
        <w:rPr>
          <w:rFonts w:ascii="仿宋_GB2312" w:hAnsi="仿宋" w:cs="仿宋"/>
          <w:sz w:val="28"/>
          <w:szCs w:val="28"/>
        </w:rPr>
      </w:pPr>
      <w:r>
        <w:rPr>
          <w:rFonts w:hint="eastAsia" w:ascii="仿宋_GB2312" w:hAnsi="仿宋" w:cs="仿宋"/>
          <w:sz w:val="28"/>
          <w:szCs w:val="28"/>
        </w:rPr>
        <w:t>（四）在评审过程中，凡未通过上一评标程序的比选申请文件，不再进入后续的评审程序；</w:t>
      </w:r>
    </w:p>
    <w:p>
      <w:pPr>
        <w:pStyle w:val="11"/>
        <w:spacing w:before="0" w:beforeAutospacing="0" w:after="0" w:afterAutospacing="0" w:line="360" w:lineRule="auto"/>
        <w:ind w:firstLine="562" w:firstLineChars="200"/>
        <w:jc w:val="both"/>
        <w:rPr>
          <w:rFonts w:ascii="仿宋" w:hAnsi="仿宋" w:eastAsia="仿宋" w:cs="仿宋"/>
          <w:b/>
          <w:sz w:val="28"/>
          <w:szCs w:val="28"/>
        </w:rPr>
      </w:pPr>
      <w:r>
        <w:rPr>
          <w:rFonts w:hint="eastAsia" w:ascii="仿宋" w:hAnsi="仿宋" w:eastAsia="仿宋" w:cs="仿宋"/>
          <w:b/>
          <w:sz w:val="28"/>
          <w:szCs w:val="28"/>
        </w:rPr>
        <w:t>三、初步评审</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（一）初步评审主要对各比选申请文件是否在实质上响应了比选文件要求进行评审；</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（二）初步评审标准：</w:t>
      </w:r>
    </w:p>
    <w:tbl>
      <w:tblPr>
        <w:tblStyle w:val="13"/>
        <w:tblW w:w="95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7"/>
        <w:gridCol w:w="61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1067" w:type="dxa"/>
            <w:tcBorders>
              <w:top w:val="single" w:color="auto" w:sz="12" w:space="0"/>
              <w:left w:val="single" w:color="auto" w:sz="12" w:space="0"/>
              <w:bottom w:val="single" w:color="auto" w:sz="4" w:space="0"/>
              <w:right w:val="single" w:color="auto" w:sz="4" w:space="0"/>
            </w:tcBorders>
            <w:vAlign w:val="center"/>
          </w:tcPr>
          <w:p>
            <w:pPr>
              <w:spacing w:line="480" w:lineRule="auto"/>
              <w:jc w:val="center"/>
              <w:rPr>
                <w:rFonts w:ascii="仿宋" w:hAnsi="仿宋" w:eastAsia="仿宋" w:cs="仿宋"/>
                <w:sz w:val="28"/>
                <w:szCs w:val="28"/>
              </w:rPr>
            </w:pPr>
            <w:r>
              <w:rPr>
                <w:rFonts w:hint="eastAsia" w:ascii="仿宋" w:hAnsi="仿宋" w:eastAsia="仿宋" w:cs="仿宋"/>
                <w:sz w:val="28"/>
                <w:szCs w:val="28"/>
              </w:rPr>
              <w:t>序号</w:t>
            </w:r>
          </w:p>
        </w:tc>
        <w:tc>
          <w:tcPr>
            <w:tcW w:w="6141" w:type="dxa"/>
            <w:tcBorders>
              <w:top w:val="single" w:color="auto" w:sz="12" w:space="0"/>
              <w:left w:val="single" w:color="auto" w:sz="4" w:space="0"/>
              <w:bottom w:val="single" w:color="auto" w:sz="4" w:space="0"/>
              <w:right w:val="single" w:color="auto" w:sz="4" w:space="0"/>
            </w:tcBorders>
            <w:vAlign w:val="center"/>
          </w:tcPr>
          <w:p>
            <w:pPr>
              <w:spacing w:line="480" w:lineRule="auto"/>
              <w:ind w:left="614" w:leftChars="192"/>
              <w:jc w:val="center"/>
              <w:rPr>
                <w:rFonts w:ascii="仿宋" w:hAnsi="仿宋" w:eastAsia="仿宋" w:cs="仿宋"/>
                <w:sz w:val="28"/>
                <w:szCs w:val="28"/>
              </w:rPr>
            </w:pPr>
            <w:r>
              <w:rPr>
                <w:rFonts w:hint="eastAsia" w:ascii="仿宋" w:hAnsi="仿宋" w:eastAsia="仿宋" w:cs="仿宋"/>
                <w:sz w:val="28"/>
                <w:szCs w:val="28"/>
              </w:rPr>
              <w:t>评审标准</w:t>
            </w:r>
          </w:p>
        </w:tc>
        <w:tc>
          <w:tcPr>
            <w:tcW w:w="2341" w:type="dxa"/>
            <w:tcBorders>
              <w:top w:val="single" w:color="auto" w:sz="12" w:space="0"/>
              <w:left w:val="single" w:color="auto" w:sz="4" w:space="0"/>
              <w:bottom w:val="single" w:color="auto" w:sz="4" w:space="0"/>
              <w:right w:val="single" w:color="auto" w:sz="12" w:space="0"/>
            </w:tcBorders>
            <w:vAlign w:val="center"/>
          </w:tcPr>
          <w:p>
            <w:pPr>
              <w:spacing w:line="420" w:lineRule="exact"/>
              <w:rPr>
                <w:rFonts w:ascii="仿宋" w:hAnsi="仿宋" w:eastAsia="仿宋" w:cs="仿宋"/>
                <w:sz w:val="28"/>
                <w:szCs w:val="28"/>
              </w:rPr>
            </w:pPr>
            <w:r>
              <w:rPr>
                <w:rFonts w:hint="eastAsia" w:ascii="仿宋" w:hAnsi="仿宋" w:eastAsia="仿宋" w:cs="仿宋"/>
                <w:sz w:val="24"/>
              </w:rPr>
              <w:t>是否通过（填写“是”或“否”）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jc w:val="center"/>
        </w:trPr>
        <w:tc>
          <w:tcPr>
            <w:tcW w:w="1067" w:type="dxa"/>
            <w:tcBorders>
              <w:top w:val="single" w:color="auto" w:sz="4" w:space="0"/>
              <w:left w:val="single" w:color="auto" w:sz="12" w:space="0"/>
              <w:bottom w:val="single" w:color="auto" w:sz="4" w:space="0"/>
              <w:right w:val="single" w:color="auto" w:sz="4" w:space="0"/>
            </w:tcBorders>
            <w:vAlign w:val="center"/>
          </w:tcPr>
          <w:p>
            <w:pPr>
              <w:spacing w:line="480" w:lineRule="auto"/>
              <w:jc w:val="center"/>
              <w:rPr>
                <w:rFonts w:ascii="仿宋" w:hAnsi="仿宋" w:eastAsia="仿宋" w:cs="仿宋"/>
                <w:sz w:val="28"/>
                <w:szCs w:val="28"/>
              </w:rPr>
            </w:pPr>
            <w:r>
              <w:rPr>
                <w:rFonts w:hint="eastAsia" w:ascii="仿宋" w:hAnsi="仿宋" w:eastAsia="仿宋" w:cs="仿宋"/>
                <w:sz w:val="28"/>
                <w:szCs w:val="28"/>
              </w:rPr>
              <w:t>1</w:t>
            </w:r>
          </w:p>
        </w:tc>
        <w:tc>
          <w:tcPr>
            <w:tcW w:w="6141" w:type="dxa"/>
            <w:tcBorders>
              <w:top w:val="single" w:color="auto" w:sz="4" w:space="0"/>
              <w:left w:val="single" w:color="auto" w:sz="4" w:space="0"/>
              <w:bottom w:val="single" w:color="auto" w:sz="4" w:space="0"/>
              <w:right w:val="single" w:color="auto" w:sz="4" w:space="0"/>
            </w:tcBorders>
            <w:vAlign w:val="center"/>
          </w:tcPr>
          <w:p>
            <w:pPr>
              <w:spacing w:line="480" w:lineRule="auto"/>
              <w:rPr>
                <w:rFonts w:ascii="仿宋" w:hAnsi="仿宋" w:eastAsia="仿宋" w:cs="仿宋"/>
                <w:sz w:val="24"/>
              </w:rPr>
            </w:pPr>
            <w:r>
              <w:rPr>
                <w:rFonts w:hint="eastAsia" w:ascii="仿宋" w:hAnsi="仿宋" w:eastAsia="仿宋" w:cs="仿宋"/>
                <w:sz w:val="24"/>
              </w:rPr>
              <w:t>比选申请人名称与营业执照、资质证书一致</w:t>
            </w:r>
          </w:p>
        </w:tc>
        <w:tc>
          <w:tcPr>
            <w:tcW w:w="2341" w:type="dxa"/>
            <w:tcBorders>
              <w:top w:val="single" w:color="auto" w:sz="4" w:space="0"/>
              <w:left w:val="single" w:color="auto" w:sz="4" w:space="0"/>
              <w:bottom w:val="single" w:color="auto" w:sz="4" w:space="0"/>
              <w:right w:val="single" w:color="auto" w:sz="12" w:space="0"/>
            </w:tcBorders>
            <w:vAlign w:val="center"/>
          </w:tcPr>
          <w:p>
            <w:pPr>
              <w:spacing w:line="480" w:lineRule="auto"/>
              <w:ind w:left="614" w:leftChars="192"/>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067" w:type="dxa"/>
            <w:tcBorders>
              <w:top w:val="single" w:color="auto" w:sz="4" w:space="0"/>
              <w:left w:val="single" w:color="auto" w:sz="12" w:space="0"/>
              <w:bottom w:val="single" w:color="auto" w:sz="4" w:space="0"/>
              <w:right w:val="single" w:color="auto" w:sz="4" w:space="0"/>
            </w:tcBorders>
            <w:vAlign w:val="center"/>
          </w:tcPr>
          <w:p>
            <w:pPr>
              <w:spacing w:line="480" w:lineRule="auto"/>
              <w:jc w:val="center"/>
              <w:rPr>
                <w:rFonts w:ascii="仿宋" w:hAnsi="仿宋" w:eastAsia="仿宋" w:cs="仿宋"/>
                <w:sz w:val="28"/>
                <w:szCs w:val="28"/>
              </w:rPr>
            </w:pPr>
            <w:r>
              <w:rPr>
                <w:rFonts w:hint="eastAsia" w:ascii="仿宋" w:hAnsi="仿宋" w:eastAsia="仿宋" w:cs="仿宋"/>
                <w:sz w:val="28"/>
                <w:szCs w:val="28"/>
              </w:rPr>
              <w:t>2</w:t>
            </w:r>
          </w:p>
        </w:tc>
        <w:tc>
          <w:tcPr>
            <w:tcW w:w="6141" w:type="dxa"/>
            <w:tcBorders>
              <w:top w:val="single" w:color="auto" w:sz="4" w:space="0"/>
              <w:left w:val="single" w:color="auto" w:sz="4" w:space="0"/>
              <w:bottom w:val="single" w:color="auto" w:sz="4" w:space="0"/>
              <w:right w:val="single" w:color="auto" w:sz="4" w:space="0"/>
            </w:tcBorders>
            <w:vAlign w:val="center"/>
          </w:tcPr>
          <w:p>
            <w:pPr>
              <w:spacing w:line="480" w:lineRule="auto"/>
              <w:rPr>
                <w:rFonts w:ascii="仿宋" w:hAnsi="仿宋" w:eastAsia="仿宋" w:cs="仿宋"/>
                <w:sz w:val="24"/>
              </w:rPr>
            </w:pPr>
            <w:r>
              <w:rPr>
                <w:rFonts w:hint="eastAsia" w:ascii="仿宋" w:hAnsi="仿宋" w:eastAsia="仿宋" w:cs="仿宋"/>
                <w:sz w:val="24"/>
              </w:rPr>
              <w:t>比选申请文件符合比选文件第二章的要求</w:t>
            </w:r>
          </w:p>
        </w:tc>
        <w:tc>
          <w:tcPr>
            <w:tcW w:w="2341" w:type="dxa"/>
            <w:tcBorders>
              <w:top w:val="single" w:color="auto" w:sz="4" w:space="0"/>
              <w:left w:val="single" w:color="auto" w:sz="4" w:space="0"/>
              <w:bottom w:val="single" w:color="auto" w:sz="4" w:space="0"/>
              <w:right w:val="single" w:color="auto" w:sz="12" w:space="0"/>
            </w:tcBorders>
            <w:vAlign w:val="center"/>
          </w:tcPr>
          <w:p>
            <w:pPr>
              <w:spacing w:line="480" w:lineRule="auto"/>
              <w:ind w:left="614" w:leftChars="192"/>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1067" w:type="dxa"/>
            <w:tcBorders>
              <w:top w:val="single" w:color="auto" w:sz="4" w:space="0"/>
              <w:left w:val="single" w:color="auto" w:sz="12" w:space="0"/>
              <w:bottom w:val="single" w:color="auto" w:sz="4" w:space="0"/>
              <w:right w:val="single" w:color="auto" w:sz="4" w:space="0"/>
            </w:tcBorders>
            <w:vAlign w:val="center"/>
          </w:tcPr>
          <w:p>
            <w:pPr>
              <w:spacing w:line="480" w:lineRule="auto"/>
              <w:jc w:val="center"/>
              <w:rPr>
                <w:rFonts w:ascii="仿宋" w:hAnsi="仿宋" w:eastAsia="仿宋" w:cs="仿宋"/>
                <w:sz w:val="28"/>
                <w:szCs w:val="28"/>
              </w:rPr>
            </w:pPr>
            <w:r>
              <w:rPr>
                <w:rFonts w:hint="eastAsia" w:ascii="仿宋" w:hAnsi="仿宋" w:eastAsia="仿宋" w:cs="仿宋"/>
                <w:sz w:val="28"/>
                <w:szCs w:val="28"/>
              </w:rPr>
              <w:t>3</w:t>
            </w:r>
          </w:p>
        </w:tc>
        <w:tc>
          <w:tcPr>
            <w:tcW w:w="6141" w:type="dxa"/>
            <w:tcBorders>
              <w:top w:val="single" w:color="auto" w:sz="4" w:space="0"/>
              <w:left w:val="single" w:color="auto" w:sz="4" w:space="0"/>
              <w:bottom w:val="single" w:color="auto" w:sz="4" w:space="0"/>
              <w:right w:val="single" w:color="auto" w:sz="4" w:space="0"/>
            </w:tcBorders>
            <w:vAlign w:val="center"/>
          </w:tcPr>
          <w:p>
            <w:pPr>
              <w:spacing w:line="480" w:lineRule="auto"/>
              <w:rPr>
                <w:rFonts w:ascii="仿宋" w:hAnsi="仿宋" w:eastAsia="仿宋" w:cs="仿宋"/>
                <w:sz w:val="24"/>
              </w:rPr>
            </w:pPr>
            <w:r>
              <w:rPr>
                <w:rFonts w:hint="eastAsia" w:ascii="仿宋" w:hAnsi="仿宋" w:eastAsia="仿宋" w:cs="仿宋"/>
                <w:sz w:val="24"/>
              </w:rPr>
              <w:t>比选申请人的报价符合比选文件规定，未超过最高限价</w:t>
            </w:r>
          </w:p>
        </w:tc>
        <w:tc>
          <w:tcPr>
            <w:tcW w:w="2341" w:type="dxa"/>
            <w:tcBorders>
              <w:top w:val="single" w:color="auto" w:sz="4" w:space="0"/>
              <w:left w:val="single" w:color="auto" w:sz="4" w:space="0"/>
              <w:bottom w:val="single" w:color="auto" w:sz="4" w:space="0"/>
              <w:right w:val="single" w:color="auto" w:sz="12" w:space="0"/>
            </w:tcBorders>
            <w:vAlign w:val="center"/>
          </w:tcPr>
          <w:p>
            <w:pPr>
              <w:spacing w:line="480" w:lineRule="auto"/>
              <w:ind w:left="614" w:leftChars="192"/>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jc w:val="center"/>
        </w:trPr>
        <w:tc>
          <w:tcPr>
            <w:tcW w:w="1067" w:type="dxa"/>
            <w:tcBorders>
              <w:top w:val="single" w:color="auto" w:sz="4" w:space="0"/>
              <w:left w:val="single" w:color="auto" w:sz="12" w:space="0"/>
              <w:bottom w:val="single" w:color="auto" w:sz="4" w:space="0"/>
              <w:right w:val="single" w:color="auto" w:sz="4" w:space="0"/>
            </w:tcBorders>
            <w:vAlign w:val="center"/>
          </w:tcPr>
          <w:p>
            <w:pPr>
              <w:spacing w:line="480" w:lineRule="auto"/>
              <w:jc w:val="center"/>
              <w:rPr>
                <w:rFonts w:ascii="仿宋" w:hAnsi="仿宋" w:eastAsia="仿宋" w:cs="仿宋"/>
                <w:sz w:val="28"/>
                <w:szCs w:val="28"/>
              </w:rPr>
            </w:pPr>
            <w:r>
              <w:rPr>
                <w:rFonts w:hint="eastAsia" w:ascii="仿宋" w:hAnsi="仿宋" w:eastAsia="仿宋" w:cs="仿宋"/>
                <w:sz w:val="28"/>
                <w:szCs w:val="28"/>
              </w:rPr>
              <w:t>4</w:t>
            </w:r>
          </w:p>
        </w:tc>
        <w:tc>
          <w:tcPr>
            <w:tcW w:w="6141" w:type="dxa"/>
            <w:tcBorders>
              <w:top w:val="single" w:color="auto" w:sz="4" w:space="0"/>
              <w:left w:val="single" w:color="auto" w:sz="4" w:space="0"/>
              <w:bottom w:val="single" w:color="auto" w:sz="4" w:space="0"/>
              <w:right w:val="single" w:color="auto" w:sz="4" w:space="0"/>
            </w:tcBorders>
            <w:vAlign w:val="center"/>
          </w:tcPr>
          <w:p>
            <w:pPr>
              <w:spacing w:line="480" w:lineRule="auto"/>
              <w:rPr>
                <w:rFonts w:ascii="仿宋" w:hAnsi="仿宋" w:eastAsia="仿宋" w:cs="仿宋"/>
                <w:sz w:val="24"/>
              </w:rPr>
            </w:pPr>
            <w:r>
              <w:rPr>
                <w:rFonts w:hint="eastAsia" w:ascii="仿宋" w:hAnsi="仿宋" w:eastAsia="仿宋" w:cs="仿宋"/>
                <w:sz w:val="24"/>
              </w:rPr>
              <w:t>工期符合比选文件第二章第</w:t>
            </w:r>
            <w:r>
              <w:rPr>
                <w:rFonts w:hint="eastAsia" w:ascii="仿宋" w:hAnsi="仿宋" w:eastAsia="仿宋" w:cs="仿宋"/>
                <w:sz w:val="24"/>
                <w:lang w:val="en-US" w:eastAsia="zh-CN"/>
              </w:rPr>
              <w:t>2.3</w:t>
            </w:r>
            <w:r>
              <w:rPr>
                <w:rFonts w:hint="eastAsia" w:ascii="仿宋" w:hAnsi="仿宋" w:eastAsia="仿宋" w:cs="仿宋"/>
                <w:sz w:val="24"/>
              </w:rPr>
              <w:t>条要求</w:t>
            </w:r>
          </w:p>
        </w:tc>
        <w:tc>
          <w:tcPr>
            <w:tcW w:w="2341" w:type="dxa"/>
            <w:tcBorders>
              <w:top w:val="single" w:color="auto" w:sz="4" w:space="0"/>
              <w:left w:val="single" w:color="auto" w:sz="4" w:space="0"/>
              <w:bottom w:val="single" w:color="auto" w:sz="4" w:space="0"/>
              <w:right w:val="single" w:color="auto" w:sz="12" w:space="0"/>
            </w:tcBorders>
            <w:vAlign w:val="center"/>
          </w:tcPr>
          <w:p>
            <w:pPr>
              <w:spacing w:line="480" w:lineRule="auto"/>
              <w:ind w:left="614" w:leftChars="192"/>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067" w:type="dxa"/>
            <w:tcBorders>
              <w:top w:val="single" w:color="auto" w:sz="4" w:space="0"/>
              <w:left w:val="single" w:color="auto" w:sz="12" w:space="0"/>
              <w:bottom w:val="single" w:color="auto" w:sz="4" w:space="0"/>
              <w:right w:val="single" w:color="auto" w:sz="4" w:space="0"/>
            </w:tcBorders>
            <w:vAlign w:val="center"/>
          </w:tcPr>
          <w:p>
            <w:pPr>
              <w:spacing w:line="480" w:lineRule="auto"/>
              <w:jc w:val="center"/>
              <w:rPr>
                <w:rFonts w:ascii="仿宋" w:hAnsi="仿宋" w:eastAsia="仿宋" w:cs="仿宋"/>
                <w:sz w:val="28"/>
                <w:szCs w:val="28"/>
              </w:rPr>
            </w:pPr>
            <w:r>
              <w:rPr>
                <w:rFonts w:hint="eastAsia" w:ascii="仿宋" w:hAnsi="仿宋" w:eastAsia="仿宋" w:cs="仿宋"/>
                <w:sz w:val="28"/>
                <w:szCs w:val="28"/>
              </w:rPr>
              <w:t>5</w:t>
            </w:r>
          </w:p>
        </w:tc>
        <w:tc>
          <w:tcPr>
            <w:tcW w:w="6141" w:type="dxa"/>
            <w:tcBorders>
              <w:top w:val="single" w:color="auto" w:sz="4" w:space="0"/>
              <w:left w:val="single" w:color="auto" w:sz="4" w:space="0"/>
              <w:bottom w:val="single" w:color="auto" w:sz="4" w:space="0"/>
              <w:right w:val="single" w:color="auto" w:sz="4" w:space="0"/>
            </w:tcBorders>
            <w:vAlign w:val="center"/>
          </w:tcPr>
          <w:p>
            <w:pPr>
              <w:spacing w:line="480" w:lineRule="auto"/>
              <w:rPr>
                <w:rFonts w:ascii="仿宋" w:hAnsi="仿宋" w:eastAsia="仿宋" w:cs="仿宋"/>
                <w:sz w:val="24"/>
              </w:rPr>
            </w:pPr>
            <w:r>
              <w:rPr>
                <w:rFonts w:hint="eastAsia" w:ascii="仿宋" w:hAnsi="仿宋" w:eastAsia="仿宋" w:cs="仿宋"/>
                <w:sz w:val="24"/>
              </w:rPr>
              <w:t>质量要求符合比选文件第二章第</w:t>
            </w:r>
            <w:r>
              <w:rPr>
                <w:rFonts w:hint="eastAsia" w:ascii="仿宋" w:hAnsi="仿宋" w:eastAsia="仿宋" w:cs="仿宋"/>
                <w:sz w:val="24"/>
                <w:lang w:val="en-US" w:eastAsia="zh-CN"/>
              </w:rPr>
              <w:t>2.2</w:t>
            </w:r>
            <w:r>
              <w:rPr>
                <w:rFonts w:hint="eastAsia" w:ascii="仿宋" w:hAnsi="仿宋" w:eastAsia="仿宋" w:cs="仿宋"/>
                <w:sz w:val="24"/>
              </w:rPr>
              <w:t>条要求</w:t>
            </w:r>
          </w:p>
        </w:tc>
        <w:tc>
          <w:tcPr>
            <w:tcW w:w="2341" w:type="dxa"/>
            <w:tcBorders>
              <w:top w:val="single" w:color="auto" w:sz="4" w:space="0"/>
              <w:left w:val="single" w:color="auto" w:sz="4" w:space="0"/>
              <w:bottom w:val="single" w:color="auto" w:sz="4" w:space="0"/>
              <w:right w:val="single" w:color="auto" w:sz="12" w:space="0"/>
            </w:tcBorders>
            <w:vAlign w:val="center"/>
          </w:tcPr>
          <w:p>
            <w:pPr>
              <w:spacing w:line="480" w:lineRule="auto"/>
              <w:ind w:left="614" w:leftChars="192"/>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067" w:type="dxa"/>
            <w:tcBorders>
              <w:top w:val="single" w:color="auto" w:sz="4" w:space="0"/>
              <w:left w:val="single" w:color="auto" w:sz="12" w:space="0"/>
              <w:bottom w:val="single" w:color="auto" w:sz="4" w:space="0"/>
              <w:right w:val="single" w:color="auto" w:sz="4" w:space="0"/>
            </w:tcBorders>
            <w:vAlign w:val="center"/>
          </w:tcPr>
          <w:p>
            <w:pPr>
              <w:spacing w:line="480" w:lineRule="auto"/>
              <w:jc w:val="center"/>
              <w:rPr>
                <w:rFonts w:ascii="仿宋" w:hAnsi="仿宋" w:eastAsia="仿宋" w:cs="仿宋"/>
                <w:sz w:val="28"/>
                <w:szCs w:val="28"/>
              </w:rPr>
            </w:pPr>
            <w:r>
              <w:rPr>
                <w:rFonts w:hint="eastAsia" w:ascii="仿宋" w:hAnsi="仿宋" w:eastAsia="仿宋" w:cs="仿宋"/>
                <w:sz w:val="28"/>
                <w:szCs w:val="28"/>
              </w:rPr>
              <w:t>6</w:t>
            </w:r>
          </w:p>
        </w:tc>
        <w:tc>
          <w:tcPr>
            <w:tcW w:w="6141" w:type="dxa"/>
            <w:tcBorders>
              <w:top w:val="single" w:color="auto" w:sz="4" w:space="0"/>
              <w:left w:val="single" w:color="auto" w:sz="4" w:space="0"/>
              <w:bottom w:val="single" w:color="auto" w:sz="4" w:space="0"/>
              <w:right w:val="single" w:color="auto" w:sz="4" w:space="0"/>
            </w:tcBorders>
            <w:vAlign w:val="center"/>
          </w:tcPr>
          <w:p>
            <w:pPr>
              <w:spacing w:line="480" w:lineRule="auto"/>
              <w:rPr>
                <w:rFonts w:ascii="仿宋" w:hAnsi="仿宋" w:eastAsia="仿宋" w:cs="仿宋"/>
                <w:sz w:val="24"/>
              </w:rPr>
            </w:pPr>
            <w:r>
              <w:rPr>
                <w:rFonts w:hint="eastAsia" w:ascii="仿宋" w:hAnsi="仿宋" w:eastAsia="仿宋" w:cs="仿宋"/>
                <w:sz w:val="24"/>
              </w:rPr>
              <w:t>比选申请文件未附有比选人不能接受的条件</w:t>
            </w:r>
          </w:p>
        </w:tc>
        <w:tc>
          <w:tcPr>
            <w:tcW w:w="2341" w:type="dxa"/>
            <w:tcBorders>
              <w:top w:val="single" w:color="auto" w:sz="4" w:space="0"/>
              <w:left w:val="single" w:color="auto" w:sz="4" w:space="0"/>
              <w:bottom w:val="single" w:color="auto" w:sz="4" w:space="0"/>
              <w:right w:val="single" w:color="auto" w:sz="12" w:space="0"/>
            </w:tcBorders>
            <w:vAlign w:val="center"/>
          </w:tcPr>
          <w:p>
            <w:pPr>
              <w:spacing w:line="480" w:lineRule="auto"/>
              <w:ind w:left="614" w:leftChars="192"/>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08" w:type="dxa"/>
            <w:gridSpan w:val="2"/>
            <w:tcBorders>
              <w:top w:val="single" w:color="auto" w:sz="4" w:space="0"/>
              <w:left w:val="single" w:color="auto" w:sz="12" w:space="0"/>
              <w:bottom w:val="single" w:color="auto" w:sz="4" w:space="0"/>
              <w:right w:val="single" w:color="auto" w:sz="4" w:space="0"/>
            </w:tcBorders>
            <w:vAlign w:val="center"/>
          </w:tcPr>
          <w:p>
            <w:pPr>
              <w:spacing w:line="480" w:lineRule="auto"/>
              <w:ind w:left="614" w:leftChars="192" w:firstLine="120"/>
              <w:rPr>
                <w:rFonts w:ascii="仿宋" w:hAnsi="仿宋" w:eastAsia="仿宋" w:cs="仿宋"/>
                <w:sz w:val="28"/>
                <w:szCs w:val="28"/>
              </w:rPr>
            </w:pPr>
            <w:r>
              <w:rPr>
                <w:rFonts w:hint="eastAsia" w:ascii="仿宋" w:hAnsi="仿宋" w:eastAsia="仿宋" w:cs="仿宋"/>
                <w:sz w:val="28"/>
                <w:szCs w:val="28"/>
              </w:rPr>
              <w:t>结论（应填写“通过”或“不通过”）</w:t>
            </w:r>
          </w:p>
        </w:tc>
        <w:tc>
          <w:tcPr>
            <w:tcW w:w="2341" w:type="dxa"/>
            <w:tcBorders>
              <w:top w:val="single" w:color="auto" w:sz="4" w:space="0"/>
              <w:left w:val="single" w:color="auto" w:sz="4" w:space="0"/>
              <w:bottom w:val="single" w:color="auto" w:sz="4" w:space="0"/>
              <w:right w:val="single" w:color="auto" w:sz="12" w:space="0"/>
            </w:tcBorders>
            <w:vAlign w:val="center"/>
          </w:tcPr>
          <w:p>
            <w:pPr>
              <w:spacing w:line="480" w:lineRule="auto"/>
              <w:ind w:left="614" w:leftChars="192"/>
              <w:rPr>
                <w:rFonts w:ascii="仿宋" w:hAnsi="仿宋" w:eastAsia="仿宋" w:cs="仿宋"/>
                <w:sz w:val="28"/>
                <w:szCs w:val="28"/>
              </w:rPr>
            </w:pPr>
          </w:p>
        </w:tc>
      </w:tr>
    </w:tbl>
    <w:p>
      <w:pPr>
        <w:spacing w:line="500" w:lineRule="exact"/>
        <w:rPr>
          <w:rFonts w:ascii="仿宋" w:hAnsi="仿宋" w:eastAsia="仿宋" w:cs="仿宋"/>
          <w:b/>
          <w:bCs/>
          <w:sz w:val="28"/>
          <w:szCs w:val="28"/>
        </w:rPr>
      </w:pPr>
      <w:r>
        <w:rPr>
          <w:rFonts w:hint="eastAsia" w:ascii="仿宋" w:hAnsi="仿宋" w:eastAsia="仿宋" w:cs="仿宋"/>
          <w:b/>
          <w:bCs/>
          <w:sz w:val="28"/>
          <w:szCs w:val="28"/>
        </w:rPr>
        <w:t>四、资格评审</w:t>
      </w: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评审委员会对通过初步评审的比选申请文件进行资格评审，资格评审实行强制性合格条件标准（见下表），凡有一项不合格则不能通过，资格审查未通过的不再进入下一步评审。</w:t>
      </w:r>
    </w:p>
    <w:tbl>
      <w:tblPr>
        <w:tblStyle w:val="13"/>
        <w:tblW w:w="87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85"/>
        <w:gridCol w:w="5808"/>
        <w:gridCol w:w="1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tblHeader/>
          <w:jc w:val="center"/>
        </w:trPr>
        <w:tc>
          <w:tcPr>
            <w:tcW w:w="108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sz w:val="24"/>
              </w:rPr>
            </w:pPr>
            <w:r>
              <w:rPr>
                <w:rFonts w:hint="eastAsia" w:ascii="仿宋" w:hAnsi="仿宋" w:eastAsia="仿宋" w:cs="仿宋"/>
                <w:b/>
                <w:sz w:val="24"/>
              </w:rPr>
              <w:t>序号</w:t>
            </w:r>
          </w:p>
        </w:tc>
        <w:tc>
          <w:tcPr>
            <w:tcW w:w="580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sz w:val="24"/>
              </w:rPr>
            </w:pPr>
            <w:r>
              <w:rPr>
                <w:rFonts w:hint="eastAsia" w:ascii="仿宋" w:hAnsi="仿宋" w:eastAsia="仿宋" w:cs="仿宋"/>
                <w:sz w:val="24"/>
              </w:rPr>
              <w:t>评审因素与评审标准</w:t>
            </w:r>
          </w:p>
        </w:tc>
        <w:tc>
          <w:tcPr>
            <w:tcW w:w="184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b/>
                <w:sz w:val="24"/>
              </w:rPr>
            </w:pPr>
            <w:r>
              <w:rPr>
                <w:rFonts w:hint="eastAsia" w:ascii="仿宋" w:hAnsi="仿宋" w:eastAsia="仿宋" w:cs="仿宋"/>
                <w:sz w:val="24"/>
              </w:rPr>
              <w:t>是否通过（填写“是”或“否”）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6" w:hRule="atLeast"/>
          <w:jc w:val="center"/>
        </w:trPr>
        <w:tc>
          <w:tcPr>
            <w:tcW w:w="108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Arial"/>
                <w:sz w:val="24"/>
              </w:rPr>
            </w:pPr>
            <w:r>
              <w:rPr>
                <w:rFonts w:hint="eastAsia" w:ascii="仿宋" w:hAnsi="仿宋" w:eastAsia="仿宋" w:cs="Arial"/>
                <w:sz w:val="24"/>
              </w:rPr>
              <w:t>1</w:t>
            </w:r>
          </w:p>
        </w:tc>
        <w:tc>
          <w:tcPr>
            <w:tcW w:w="580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00" w:lineRule="exact"/>
              <w:jc w:val="left"/>
              <w:rPr>
                <w:rFonts w:ascii="仿宋" w:hAnsi="仿宋" w:eastAsia="仿宋" w:cs="Arial"/>
                <w:sz w:val="24"/>
              </w:rPr>
            </w:pPr>
            <w:r>
              <w:rPr>
                <w:rFonts w:hint="eastAsia" w:ascii="仿宋" w:hAnsi="仿宋" w:eastAsia="仿宋" w:cs="Arial"/>
                <w:sz w:val="24"/>
              </w:rPr>
              <w:t>资质要求：具备行政主管部门颁发的电子与智能化工程专业承包贰级及以上资质，须同时具备有效的安全生产许可证</w:t>
            </w:r>
          </w:p>
        </w:tc>
        <w:tc>
          <w:tcPr>
            <w:tcW w:w="184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jc w:val="center"/>
        </w:trPr>
        <w:tc>
          <w:tcPr>
            <w:tcW w:w="108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4"/>
              </w:rPr>
            </w:pPr>
            <w:r>
              <w:rPr>
                <w:rFonts w:hint="eastAsia" w:ascii="仿宋" w:hAnsi="仿宋" w:eastAsia="仿宋" w:cs="仿宋"/>
                <w:sz w:val="24"/>
              </w:rPr>
              <w:t>2</w:t>
            </w:r>
          </w:p>
        </w:tc>
        <w:tc>
          <w:tcPr>
            <w:tcW w:w="580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00" w:lineRule="exact"/>
              <w:jc w:val="left"/>
              <w:rPr>
                <w:rFonts w:ascii="仿宋" w:hAnsi="仿宋" w:eastAsia="仿宋" w:cs="仿宋"/>
                <w:sz w:val="24"/>
              </w:rPr>
            </w:pPr>
            <w:r>
              <w:rPr>
                <w:rFonts w:hint="eastAsia" w:ascii="仿宋" w:hAnsi="仿宋" w:eastAsia="仿宋" w:cs="Arial"/>
                <w:sz w:val="24"/>
              </w:rPr>
              <w:t>项目负责人：具备机电工程二级及以上建造师证，同时具有安全生产考核合格证（B级证书）</w:t>
            </w:r>
          </w:p>
        </w:tc>
        <w:tc>
          <w:tcPr>
            <w:tcW w:w="184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jc w:val="center"/>
        </w:trPr>
        <w:tc>
          <w:tcPr>
            <w:tcW w:w="108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kern w:val="0"/>
                <w:sz w:val="24"/>
              </w:rPr>
            </w:pPr>
            <w:r>
              <w:rPr>
                <w:rFonts w:hint="eastAsia" w:ascii="仿宋" w:hAnsi="仿宋" w:eastAsia="仿宋" w:cs="仿宋"/>
                <w:kern w:val="0"/>
                <w:sz w:val="24"/>
              </w:rPr>
              <w:t>3</w:t>
            </w:r>
          </w:p>
        </w:tc>
        <w:tc>
          <w:tcPr>
            <w:tcW w:w="580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00" w:lineRule="exact"/>
              <w:jc w:val="left"/>
              <w:rPr>
                <w:rFonts w:ascii="仿宋" w:hAnsi="仿宋" w:eastAsia="仿宋" w:cs="Arial"/>
                <w:sz w:val="24"/>
              </w:rPr>
            </w:pPr>
            <w:r>
              <w:rPr>
                <w:rFonts w:hint="eastAsia" w:ascii="仿宋" w:hAnsi="仿宋" w:eastAsia="仿宋" w:cs="仿宋"/>
                <w:sz w:val="24"/>
              </w:rPr>
              <w:t>所有参建工人年龄18-55周岁以下，且按照工期及进度要求匹足够数量的工人（自行承诺）</w:t>
            </w:r>
          </w:p>
        </w:tc>
        <w:tc>
          <w:tcPr>
            <w:tcW w:w="184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0" w:hRule="atLeast"/>
          <w:jc w:val="center"/>
        </w:trPr>
        <w:tc>
          <w:tcPr>
            <w:tcW w:w="108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4"/>
              </w:rPr>
            </w:pPr>
            <w:r>
              <w:rPr>
                <w:rFonts w:hint="eastAsia" w:ascii="仿宋" w:hAnsi="仿宋" w:eastAsia="仿宋" w:cs="仿宋"/>
                <w:sz w:val="24"/>
              </w:rPr>
              <w:t>4</w:t>
            </w:r>
          </w:p>
        </w:tc>
        <w:tc>
          <w:tcPr>
            <w:tcW w:w="580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00" w:lineRule="exact"/>
              <w:jc w:val="left"/>
              <w:rPr>
                <w:rFonts w:ascii="仿宋" w:hAnsi="仿宋" w:eastAsia="仿宋" w:cs="仿宋"/>
                <w:sz w:val="24"/>
              </w:rPr>
            </w:pPr>
            <w:r>
              <w:rPr>
                <w:rFonts w:hint="eastAsia" w:ascii="仿宋" w:hAnsi="仿宋" w:eastAsia="仿宋" w:cs="仿宋"/>
                <w:sz w:val="24"/>
              </w:rPr>
              <w:t>现场配备班组质量人员及专职安全管理人员（自行承诺）。</w:t>
            </w:r>
          </w:p>
        </w:tc>
        <w:tc>
          <w:tcPr>
            <w:tcW w:w="184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jc w:val="center"/>
        </w:trPr>
        <w:tc>
          <w:tcPr>
            <w:tcW w:w="108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kern w:val="0"/>
                <w:sz w:val="24"/>
              </w:rPr>
            </w:pPr>
            <w:r>
              <w:rPr>
                <w:rFonts w:hint="eastAsia" w:ascii="仿宋" w:hAnsi="仿宋" w:eastAsia="仿宋" w:cs="仿宋"/>
                <w:kern w:val="0"/>
                <w:sz w:val="24"/>
              </w:rPr>
              <w:t>5</w:t>
            </w:r>
          </w:p>
        </w:tc>
        <w:tc>
          <w:tcPr>
            <w:tcW w:w="580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spacing w:line="400" w:lineRule="exact"/>
              <w:rPr>
                <w:rFonts w:ascii="仿宋" w:hAnsi="仿宋" w:eastAsia="仿宋" w:cs="仿宋"/>
                <w:kern w:val="0"/>
                <w:sz w:val="24"/>
              </w:rPr>
            </w:pPr>
            <w:r>
              <w:rPr>
                <w:rFonts w:hint="eastAsia" w:ascii="仿宋" w:hAnsi="仿宋" w:eastAsia="仿宋" w:cs="Arial"/>
                <w:kern w:val="0"/>
                <w:sz w:val="24"/>
              </w:rPr>
              <w:t>比选申请人的其他要求符合比选文件规定</w:t>
            </w:r>
          </w:p>
        </w:tc>
        <w:tc>
          <w:tcPr>
            <w:tcW w:w="184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6" w:hRule="atLeast"/>
          <w:jc w:val="center"/>
        </w:trPr>
        <w:tc>
          <w:tcPr>
            <w:tcW w:w="1085"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4"/>
              </w:rPr>
            </w:pPr>
            <w:r>
              <w:rPr>
                <w:rFonts w:hint="eastAsia" w:ascii="仿宋" w:hAnsi="仿宋" w:eastAsia="仿宋" w:cs="仿宋"/>
                <w:sz w:val="24"/>
              </w:rPr>
              <w:t>6</w:t>
            </w:r>
          </w:p>
        </w:tc>
        <w:tc>
          <w:tcPr>
            <w:tcW w:w="5808"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pStyle w:val="11"/>
              <w:spacing w:line="440" w:lineRule="exact"/>
              <w:rPr>
                <w:rFonts w:ascii="仿宋" w:hAnsi="仿宋" w:eastAsia="仿宋" w:cs="仿宋"/>
              </w:rPr>
            </w:pPr>
            <w:r>
              <w:rPr>
                <w:rFonts w:hint="eastAsia" w:ascii="仿宋" w:hAnsi="仿宋" w:eastAsia="仿宋" w:cs="Arial"/>
              </w:rPr>
              <w:t>结论（应填写“通过”或“不通过”）</w:t>
            </w:r>
          </w:p>
        </w:tc>
        <w:tc>
          <w:tcPr>
            <w:tcW w:w="184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仿宋" w:hAnsi="仿宋" w:eastAsia="仿宋" w:cs="仿宋"/>
                <w:sz w:val="24"/>
              </w:rPr>
            </w:pPr>
          </w:p>
        </w:tc>
      </w:tr>
    </w:tbl>
    <w:p>
      <w:pPr>
        <w:spacing w:line="500" w:lineRule="exact"/>
        <w:rPr>
          <w:rFonts w:ascii="仿宋" w:hAnsi="仿宋" w:eastAsia="仿宋" w:cs="仿宋"/>
          <w:b/>
          <w:bCs/>
          <w:sz w:val="28"/>
          <w:szCs w:val="28"/>
        </w:rPr>
      </w:pPr>
      <w:r>
        <w:rPr>
          <w:rFonts w:hint="eastAsia" w:ascii="仿宋" w:hAnsi="仿宋" w:eastAsia="仿宋" w:cs="仿宋"/>
          <w:b/>
          <w:bCs/>
          <w:sz w:val="28"/>
          <w:szCs w:val="28"/>
        </w:rPr>
        <w:t>五、</w:t>
      </w:r>
      <w:r>
        <w:rPr>
          <w:rFonts w:hint="eastAsia" w:ascii="仿宋" w:hAnsi="仿宋" w:eastAsia="仿宋" w:cs="仿宋"/>
          <w:b/>
          <w:bCs/>
          <w:kern w:val="0"/>
          <w:sz w:val="28"/>
          <w:szCs w:val="28"/>
        </w:rPr>
        <w:t>量化评分并推荐中选候选人</w:t>
      </w:r>
    </w:p>
    <w:p>
      <w:pPr>
        <w:spacing w:line="500" w:lineRule="exact"/>
        <w:ind w:firstLine="560" w:firstLineChars="200"/>
        <w:rPr>
          <w:rFonts w:ascii="仿宋" w:hAnsi="仿宋" w:eastAsia="仿宋" w:cs="仿宋"/>
          <w:sz w:val="28"/>
          <w:szCs w:val="28"/>
        </w:rPr>
      </w:pPr>
      <w:r>
        <w:rPr>
          <w:rFonts w:hint="eastAsia" w:ascii="仿宋" w:hAnsi="仿宋" w:eastAsia="仿宋" w:cs="仿宋"/>
          <w:sz w:val="28"/>
          <w:szCs w:val="28"/>
        </w:rPr>
        <w:t>（一）评标委员会对合格的投标人按以下评分标准进行量化评分，按综合得分由高到低进行排序，并推荐3名中标候选人。</w:t>
      </w:r>
    </w:p>
    <w:p>
      <w:pPr>
        <w:spacing w:line="500" w:lineRule="exact"/>
        <w:ind w:firstLine="560" w:firstLineChars="200"/>
        <w:rPr>
          <w:rFonts w:ascii="仿宋" w:hAnsi="仿宋" w:eastAsia="仿宋" w:cs="仿宋"/>
          <w:sz w:val="27"/>
          <w:szCs w:val="27"/>
        </w:rPr>
      </w:pPr>
      <w:r>
        <w:rPr>
          <w:rFonts w:hint="eastAsia" w:ascii="仿宋" w:hAnsi="仿宋" w:eastAsia="仿宋" w:cs="仿宋"/>
          <w:sz w:val="28"/>
          <w:szCs w:val="28"/>
        </w:rPr>
        <w:t>（二）编制评审报告，评审报告由评审委员会全体成员签字。</w:t>
      </w:r>
    </w:p>
    <w:p>
      <w:pPr>
        <w:spacing w:line="480" w:lineRule="exact"/>
        <w:jc w:val="center"/>
        <w:rPr>
          <w:rFonts w:ascii="仿宋" w:hAnsi="仿宋" w:eastAsia="仿宋" w:cs="仿宋"/>
          <w:b/>
          <w:bCs/>
          <w:szCs w:val="28"/>
        </w:rPr>
      </w:pPr>
    </w:p>
    <w:p>
      <w:pPr>
        <w:spacing w:line="480" w:lineRule="exact"/>
        <w:jc w:val="center"/>
        <w:rPr>
          <w:rFonts w:ascii="仿宋" w:hAnsi="仿宋" w:eastAsia="仿宋" w:cs="仿宋"/>
          <w:b/>
          <w:bCs/>
          <w:szCs w:val="28"/>
        </w:rPr>
      </w:pPr>
      <w:r>
        <w:rPr>
          <w:rFonts w:hint="eastAsia" w:ascii="仿宋" w:hAnsi="仿宋" w:eastAsia="仿宋" w:cs="仿宋"/>
          <w:b/>
          <w:bCs/>
          <w:szCs w:val="28"/>
        </w:rPr>
        <w:t>综合评分明细表</w:t>
      </w:r>
    </w:p>
    <w:tbl>
      <w:tblPr>
        <w:tblStyle w:val="13"/>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4"/>
        <w:gridCol w:w="1226"/>
        <w:gridCol w:w="1368"/>
        <w:gridCol w:w="6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38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snapToGrid w:val="0"/>
                <w:sz w:val="24"/>
              </w:rPr>
            </w:pPr>
            <w:r>
              <w:rPr>
                <w:rFonts w:hint="eastAsia" w:ascii="仿宋" w:hAnsi="仿宋" w:eastAsia="仿宋" w:cs="仿宋"/>
                <w:snapToGrid w:val="0"/>
                <w:sz w:val="24"/>
              </w:rPr>
              <w:t>序号</w:t>
            </w:r>
          </w:p>
        </w:tc>
        <w:tc>
          <w:tcPr>
            <w:tcW w:w="1226"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snapToGrid w:val="0"/>
                <w:sz w:val="24"/>
              </w:rPr>
            </w:pPr>
            <w:r>
              <w:rPr>
                <w:rFonts w:hint="eastAsia" w:ascii="仿宋" w:hAnsi="仿宋" w:eastAsia="仿宋" w:cs="仿宋"/>
                <w:snapToGrid w:val="0"/>
                <w:sz w:val="24"/>
              </w:rPr>
              <w:t>评审项目</w:t>
            </w:r>
          </w:p>
        </w:tc>
        <w:tc>
          <w:tcPr>
            <w:tcW w:w="136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snapToGrid w:val="0"/>
                <w:sz w:val="24"/>
              </w:rPr>
            </w:pPr>
            <w:r>
              <w:rPr>
                <w:rFonts w:hint="eastAsia" w:ascii="仿宋" w:hAnsi="仿宋" w:eastAsia="仿宋" w:cs="仿宋"/>
                <w:snapToGrid w:val="0"/>
                <w:sz w:val="24"/>
              </w:rPr>
              <w:t>评分因素</w:t>
            </w:r>
          </w:p>
        </w:tc>
        <w:tc>
          <w:tcPr>
            <w:tcW w:w="634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snapToGrid w:val="0"/>
                <w:sz w:val="24"/>
              </w:rPr>
            </w:pPr>
            <w:r>
              <w:rPr>
                <w:rFonts w:hint="eastAsia" w:ascii="仿宋" w:hAnsi="仿宋" w:eastAsia="仿宋" w:cs="仿宋"/>
                <w:snapToGrid w:val="0"/>
                <w:sz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384" w:type="dxa"/>
            <w:vMerge w:val="restart"/>
            <w:tcBorders>
              <w:top w:val="single" w:color="auto" w:sz="4" w:space="0"/>
              <w:left w:val="single" w:color="auto" w:sz="4" w:space="0"/>
              <w:right w:val="single" w:color="auto" w:sz="4" w:space="0"/>
            </w:tcBorders>
            <w:vAlign w:val="center"/>
          </w:tcPr>
          <w:p>
            <w:pPr>
              <w:jc w:val="center"/>
              <w:rPr>
                <w:rFonts w:ascii="仿宋" w:hAnsi="仿宋" w:eastAsia="仿宋" w:cs="仿宋"/>
                <w:snapToGrid w:val="0"/>
                <w:sz w:val="24"/>
              </w:rPr>
            </w:pPr>
            <w:r>
              <w:rPr>
                <w:rFonts w:hint="eastAsia" w:ascii="仿宋" w:hAnsi="仿宋" w:eastAsia="仿宋" w:cs="仿宋"/>
                <w:snapToGrid w:val="0"/>
                <w:sz w:val="24"/>
              </w:rPr>
              <w:t>1</w:t>
            </w:r>
          </w:p>
        </w:tc>
        <w:tc>
          <w:tcPr>
            <w:tcW w:w="1226" w:type="dxa"/>
            <w:vMerge w:val="restart"/>
            <w:tcBorders>
              <w:top w:val="single" w:color="auto" w:sz="4" w:space="0"/>
              <w:left w:val="single" w:color="auto" w:sz="4" w:space="0"/>
              <w:right w:val="single" w:color="auto" w:sz="4" w:space="0"/>
            </w:tcBorders>
            <w:vAlign w:val="center"/>
          </w:tcPr>
          <w:p>
            <w:pPr>
              <w:jc w:val="center"/>
              <w:rPr>
                <w:rFonts w:ascii="仿宋" w:hAnsi="仿宋" w:eastAsia="仿宋" w:cs="仿宋"/>
                <w:sz w:val="24"/>
              </w:rPr>
            </w:pPr>
            <w:r>
              <w:rPr>
                <w:rFonts w:hint="eastAsia" w:ascii="仿宋" w:hAnsi="仿宋" w:eastAsia="仿宋" w:cs="仿宋"/>
                <w:sz w:val="24"/>
              </w:rPr>
              <w:t>资信部分</w:t>
            </w:r>
          </w:p>
          <w:p>
            <w:pPr>
              <w:jc w:val="center"/>
              <w:rPr>
                <w:rFonts w:ascii="仿宋" w:hAnsi="仿宋" w:eastAsia="仿宋" w:cs="仿宋"/>
                <w:snapToGrid w:val="0"/>
                <w:sz w:val="24"/>
              </w:rPr>
            </w:pPr>
            <w:r>
              <w:rPr>
                <w:rFonts w:hint="eastAsia" w:ascii="仿宋" w:hAnsi="仿宋" w:eastAsia="仿宋" w:cs="仿宋"/>
                <w:sz w:val="24"/>
              </w:rPr>
              <w:t>（15分）</w:t>
            </w:r>
          </w:p>
        </w:tc>
        <w:tc>
          <w:tcPr>
            <w:tcW w:w="136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snapToGrid w:val="0"/>
                <w:sz w:val="24"/>
              </w:rPr>
            </w:pPr>
            <w:r>
              <w:rPr>
                <w:rFonts w:hint="eastAsia" w:ascii="仿宋" w:hAnsi="仿宋" w:eastAsia="仿宋" w:cs="仿宋"/>
                <w:sz w:val="24"/>
              </w:rPr>
              <w:t>企业资信（5分）</w:t>
            </w:r>
          </w:p>
        </w:tc>
        <w:tc>
          <w:tcPr>
            <w:tcW w:w="6344"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sz w:val="24"/>
              </w:rPr>
            </w:pPr>
            <w:r>
              <w:rPr>
                <w:rFonts w:hint="eastAsia" w:ascii="仿宋" w:hAnsi="仿宋" w:eastAsia="仿宋" w:cs="仿宋"/>
                <w:sz w:val="24"/>
              </w:rPr>
              <w:t>1、企业信誉良好，在四川省建筑市场监管公共服务平台诚信分为100分，可得5分，否则不得分。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3" w:hRule="atLeast"/>
        </w:trPr>
        <w:tc>
          <w:tcPr>
            <w:tcW w:w="384" w:type="dxa"/>
            <w:vMerge w:val="continue"/>
            <w:tcBorders>
              <w:left w:val="single" w:color="auto" w:sz="4" w:space="0"/>
              <w:right w:val="single" w:color="auto" w:sz="4" w:space="0"/>
            </w:tcBorders>
            <w:vAlign w:val="center"/>
          </w:tcPr>
          <w:p>
            <w:pPr>
              <w:rPr>
                <w:rFonts w:ascii="仿宋" w:hAnsi="仿宋" w:eastAsia="仿宋" w:cs="仿宋"/>
                <w:snapToGrid w:val="0"/>
                <w:sz w:val="24"/>
              </w:rPr>
            </w:pPr>
          </w:p>
        </w:tc>
        <w:tc>
          <w:tcPr>
            <w:tcW w:w="1226" w:type="dxa"/>
            <w:vMerge w:val="continue"/>
            <w:tcBorders>
              <w:left w:val="single" w:color="auto" w:sz="4" w:space="0"/>
              <w:right w:val="single" w:color="auto" w:sz="4" w:space="0"/>
            </w:tcBorders>
            <w:vAlign w:val="center"/>
          </w:tcPr>
          <w:p>
            <w:pPr>
              <w:rPr>
                <w:rFonts w:ascii="仿宋" w:hAnsi="仿宋" w:eastAsia="仿宋" w:cs="仿宋"/>
                <w:sz w:val="24"/>
              </w:rPr>
            </w:pPr>
          </w:p>
        </w:tc>
        <w:tc>
          <w:tcPr>
            <w:tcW w:w="1368"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snapToGrid w:val="0"/>
                <w:sz w:val="24"/>
              </w:rPr>
            </w:pPr>
            <w:r>
              <w:rPr>
                <w:rFonts w:hint="eastAsia" w:ascii="仿宋" w:hAnsi="仿宋" w:eastAsia="仿宋" w:cs="仿宋"/>
                <w:snapToGrid w:val="0"/>
                <w:sz w:val="24"/>
              </w:rPr>
              <w:t>拟投入本项目的管理人员</w:t>
            </w:r>
          </w:p>
          <w:p>
            <w:pPr>
              <w:rPr>
                <w:rFonts w:ascii="仿宋" w:hAnsi="仿宋" w:eastAsia="仿宋" w:cs="仿宋"/>
                <w:snapToGrid w:val="0"/>
                <w:sz w:val="24"/>
              </w:rPr>
            </w:pPr>
            <w:r>
              <w:rPr>
                <w:rFonts w:hint="eastAsia" w:ascii="仿宋" w:hAnsi="仿宋" w:eastAsia="仿宋" w:cs="仿宋"/>
                <w:snapToGrid w:val="0"/>
                <w:sz w:val="24"/>
              </w:rPr>
              <w:t>（5分）</w:t>
            </w:r>
          </w:p>
        </w:tc>
        <w:tc>
          <w:tcPr>
            <w:tcW w:w="6344"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sz w:val="24"/>
              </w:rPr>
            </w:pPr>
            <w:r>
              <w:rPr>
                <w:rFonts w:hint="eastAsia" w:ascii="仿宋" w:hAnsi="仿宋" w:eastAsia="仿宋" w:cs="仿宋"/>
                <w:snapToGrid w:val="0"/>
                <w:sz w:val="24"/>
              </w:rPr>
              <w:t>项目（现场）负责人：具有</w:t>
            </w:r>
            <w:r>
              <w:rPr>
                <w:rFonts w:ascii="仿宋" w:hAnsi="仿宋" w:eastAsia="仿宋" w:cs="仿宋"/>
                <w:snapToGrid w:val="0"/>
                <w:sz w:val="24"/>
              </w:rPr>
              <w:t>5</w:t>
            </w:r>
            <w:r>
              <w:rPr>
                <w:rFonts w:hint="eastAsia" w:ascii="仿宋" w:hAnsi="仿宋" w:eastAsia="仿宋" w:cs="仿宋"/>
                <w:snapToGrid w:val="0"/>
                <w:sz w:val="24"/>
              </w:rPr>
              <w:t>年以上建筑行业工作经验且具备</w:t>
            </w:r>
            <w:r>
              <w:rPr>
                <w:rFonts w:hint="eastAsia" w:ascii="仿宋" w:hAnsi="仿宋" w:eastAsia="仿宋" w:cs="Arial"/>
                <w:sz w:val="24"/>
              </w:rPr>
              <w:t>机电工程二级及以上建造师</w:t>
            </w:r>
            <w:r>
              <w:rPr>
                <w:rFonts w:hint="eastAsia" w:ascii="仿宋" w:hAnsi="仿宋" w:eastAsia="仿宋" w:cs="仿宋"/>
                <w:snapToGrid w:val="0"/>
                <w:sz w:val="24"/>
              </w:rPr>
              <w:t>职称加</w:t>
            </w:r>
            <w:r>
              <w:rPr>
                <w:rFonts w:ascii="仿宋" w:hAnsi="仿宋" w:eastAsia="仿宋" w:cs="仿宋"/>
                <w:snapToGrid w:val="0"/>
                <w:sz w:val="24"/>
              </w:rPr>
              <w:t>2</w:t>
            </w:r>
            <w:r>
              <w:rPr>
                <w:rFonts w:hint="eastAsia" w:ascii="仿宋" w:hAnsi="仿宋" w:eastAsia="仿宋" w:cs="仿宋"/>
                <w:snapToGrid w:val="0"/>
                <w:sz w:val="24"/>
              </w:rPr>
              <w:t>分</w:t>
            </w:r>
            <w:r>
              <w:rPr>
                <w:rFonts w:hint="eastAsia" w:ascii="仿宋" w:hAnsi="仿宋" w:eastAsia="仿宋" w:cs="仿宋"/>
                <w:sz w:val="24"/>
              </w:rPr>
              <w:t>。</w:t>
            </w:r>
          </w:p>
          <w:p>
            <w:pPr>
              <w:spacing w:line="360" w:lineRule="auto"/>
              <w:rPr>
                <w:rFonts w:eastAsia="仿宋"/>
              </w:rPr>
            </w:pPr>
            <w:r>
              <w:rPr>
                <w:rFonts w:hint="eastAsia" w:ascii="仿宋" w:hAnsi="仿宋" w:eastAsia="仿宋" w:cs="仿宋"/>
                <w:snapToGrid w:val="0"/>
                <w:sz w:val="24"/>
              </w:rPr>
              <w:t>2、技术负责人：具有</w:t>
            </w:r>
            <w:r>
              <w:rPr>
                <w:rFonts w:ascii="仿宋" w:hAnsi="仿宋" w:eastAsia="仿宋" w:cs="仿宋"/>
                <w:snapToGrid w:val="0"/>
                <w:sz w:val="24"/>
              </w:rPr>
              <w:t>5</w:t>
            </w:r>
            <w:r>
              <w:rPr>
                <w:rFonts w:hint="eastAsia" w:ascii="仿宋" w:hAnsi="仿宋" w:eastAsia="仿宋" w:cs="仿宋"/>
                <w:snapToGrid w:val="0"/>
                <w:sz w:val="24"/>
              </w:rPr>
              <w:t>年以上建筑行业工作经验且具备</w:t>
            </w:r>
            <w:r>
              <w:rPr>
                <w:rFonts w:hint="eastAsia" w:ascii="仿宋" w:hAnsi="仿宋" w:eastAsia="仿宋" w:cs="Arial"/>
                <w:sz w:val="24"/>
              </w:rPr>
              <w:t>机电工程二级及以上建造师</w:t>
            </w:r>
            <w:r>
              <w:rPr>
                <w:rFonts w:hint="eastAsia" w:ascii="仿宋" w:hAnsi="仿宋" w:eastAsia="仿宋" w:cs="仿宋"/>
                <w:snapToGrid w:val="0"/>
                <w:sz w:val="24"/>
              </w:rPr>
              <w:t>职称加</w:t>
            </w:r>
            <w:r>
              <w:rPr>
                <w:rFonts w:ascii="仿宋" w:hAnsi="仿宋" w:eastAsia="仿宋" w:cs="仿宋"/>
                <w:snapToGrid w:val="0"/>
                <w:sz w:val="24"/>
              </w:rPr>
              <w:t>2</w:t>
            </w:r>
            <w:r>
              <w:rPr>
                <w:rFonts w:hint="eastAsia" w:ascii="仿宋" w:hAnsi="仿宋" w:eastAsia="仿宋" w:cs="仿宋"/>
                <w:snapToGrid w:val="0"/>
                <w:sz w:val="24"/>
              </w:rPr>
              <w:t>分</w:t>
            </w:r>
            <w:r>
              <w:rPr>
                <w:rFonts w:hint="eastAsia" w:ascii="仿宋" w:hAnsi="仿宋" w:eastAsia="仿宋" w:cs="仿宋"/>
                <w:sz w:val="24"/>
              </w:rPr>
              <w:t>。</w:t>
            </w:r>
          </w:p>
          <w:p>
            <w:pPr>
              <w:spacing w:line="360" w:lineRule="auto"/>
              <w:rPr>
                <w:rFonts w:ascii="仿宋" w:hAnsi="仿宋" w:eastAsia="仿宋" w:cs="仿宋"/>
                <w:snapToGrid w:val="0"/>
                <w:sz w:val="24"/>
              </w:rPr>
            </w:pPr>
            <w:r>
              <w:rPr>
                <w:rFonts w:hint="eastAsia" w:ascii="仿宋" w:hAnsi="仿宋" w:eastAsia="仿宋" w:cs="仿宋"/>
                <w:snapToGrid w:val="0"/>
                <w:sz w:val="24"/>
              </w:rPr>
              <w:t>3、安全负责人：具备安全生产考核合格证C证可</w:t>
            </w:r>
            <w:r>
              <w:rPr>
                <w:rFonts w:hint="eastAsia" w:ascii="仿宋" w:hAnsi="仿宋" w:eastAsia="仿宋" w:cs="仿宋"/>
                <w:sz w:val="24"/>
              </w:rPr>
              <w:t>加1</w:t>
            </w:r>
            <w:r>
              <w:rPr>
                <w:rFonts w:hint="eastAsia" w:ascii="仿宋" w:hAnsi="仿宋" w:eastAsia="仿宋" w:cs="仿宋"/>
                <w:snapToGrid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384" w:type="dxa"/>
            <w:vMerge w:val="continue"/>
            <w:tcBorders>
              <w:left w:val="single" w:color="auto" w:sz="4" w:space="0"/>
              <w:right w:val="single" w:color="auto" w:sz="4" w:space="0"/>
            </w:tcBorders>
            <w:vAlign w:val="center"/>
          </w:tcPr>
          <w:p>
            <w:pPr>
              <w:rPr>
                <w:rFonts w:ascii="仿宋" w:hAnsi="仿宋" w:eastAsia="仿宋" w:cs="仿宋"/>
                <w:snapToGrid w:val="0"/>
                <w:sz w:val="24"/>
              </w:rPr>
            </w:pPr>
          </w:p>
        </w:tc>
        <w:tc>
          <w:tcPr>
            <w:tcW w:w="1226" w:type="dxa"/>
            <w:vMerge w:val="continue"/>
            <w:tcBorders>
              <w:left w:val="single" w:color="auto" w:sz="4" w:space="0"/>
              <w:right w:val="single" w:color="auto" w:sz="4" w:space="0"/>
            </w:tcBorders>
            <w:vAlign w:val="center"/>
          </w:tcPr>
          <w:p>
            <w:pPr>
              <w:rPr>
                <w:rFonts w:ascii="仿宋" w:hAnsi="仿宋" w:eastAsia="仿宋" w:cs="仿宋"/>
                <w:sz w:val="24"/>
              </w:rPr>
            </w:pPr>
          </w:p>
        </w:tc>
        <w:tc>
          <w:tcPr>
            <w:tcW w:w="136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sz w:val="24"/>
              </w:rPr>
            </w:pPr>
            <w:r>
              <w:rPr>
                <w:rFonts w:hint="eastAsia" w:ascii="仿宋" w:hAnsi="仿宋" w:eastAsia="仿宋" w:cs="仿宋"/>
                <w:sz w:val="24"/>
              </w:rPr>
              <w:t>财务状况（5分）</w:t>
            </w:r>
          </w:p>
        </w:tc>
        <w:tc>
          <w:tcPr>
            <w:tcW w:w="634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仿宋" w:hAnsi="仿宋" w:eastAsia="仿宋" w:cs="仿宋"/>
                <w:snapToGrid w:val="0"/>
                <w:sz w:val="24"/>
              </w:rPr>
            </w:pPr>
            <w:r>
              <w:rPr>
                <w:rFonts w:hint="eastAsia" w:ascii="仿宋" w:hAnsi="仿宋" w:eastAsia="仿宋" w:cs="仿宋"/>
                <w:snapToGrid w:val="0"/>
                <w:sz w:val="24"/>
              </w:rPr>
              <w:t>1、提供近三年经审计的财务报表，无亏损可得5分</w:t>
            </w:r>
            <w:r>
              <w:rPr>
                <w:rFonts w:hint="eastAsia" w:ascii="仿宋" w:hAnsi="仿宋" w:eastAsia="仿宋" w:cs="仿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384"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snapToGrid w:val="0"/>
                <w:sz w:val="24"/>
              </w:rPr>
            </w:pPr>
            <w:r>
              <w:rPr>
                <w:rFonts w:hint="eastAsia" w:ascii="仿宋" w:hAnsi="仿宋" w:eastAsia="仿宋" w:cs="仿宋"/>
                <w:snapToGrid w:val="0"/>
                <w:sz w:val="24"/>
              </w:rPr>
              <w:t>2</w:t>
            </w:r>
          </w:p>
        </w:tc>
        <w:tc>
          <w:tcPr>
            <w:tcW w:w="1226"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snapToGrid w:val="0"/>
                <w:sz w:val="24"/>
              </w:rPr>
            </w:pPr>
            <w:r>
              <w:rPr>
                <w:rFonts w:hint="eastAsia" w:ascii="仿宋" w:hAnsi="仿宋" w:eastAsia="仿宋" w:cs="仿宋"/>
                <w:snapToGrid w:val="0"/>
                <w:sz w:val="24"/>
              </w:rPr>
              <w:t>技术部分（25分）</w:t>
            </w:r>
          </w:p>
        </w:tc>
        <w:tc>
          <w:tcPr>
            <w:tcW w:w="1368" w:type="dxa"/>
            <w:tcBorders>
              <w:top w:val="single" w:color="auto" w:sz="4" w:space="0"/>
              <w:left w:val="single" w:color="auto" w:sz="4" w:space="0"/>
              <w:right w:val="single" w:color="auto" w:sz="4" w:space="0"/>
            </w:tcBorders>
            <w:vAlign w:val="center"/>
          </w:tcPr>
          <w:p>
            <w:pPr>
              <w:rPr>
                <w:rFonts w:ascii="仿宋" w:hAnsi="仿宋" w:eastAsia="仿宋" w:cs="仿宋"/>
                <w:snapToGrid w:val="0"/>
                <w:sz w:val="24"/>
              </w:rPr>
            </w:pPr>
            <w:r>
              <w:rPr>
                <w:rFonts w:hint="eastAsia" w:ascii="仿宋" w:hAnsi="仿宋" w:eastAsia="仿宋" w:cs="仿宋"/>
                <w:snapToGrid w:val="0"/>
                <w:sz w:val="24"/>
              </w:rPr>
              <w:t>实施方案</w:t>
            </w:r>
          </w:p>
        </w:tc>
        <w:tc>
          <w:tcPr>
            <w:tcW w:w="6344"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ascii="仿宋" w:hAnsi="仿宋" w:eastAsia="仿宋" w:cs="仿宋"/>
                <w:sz w:val="24"/>
              </w:rPr>
            </w:pPr>
            <w:r>
              <w:rPr>
                <w:rFonts w:hint="eastAsia" w:ascii="仿宋" w:hAnsi="仿宋" w:eastAsia="仿宋" w:cs="仿宋"/>
                <w:sz w:val="24"/>
              </w:rPr>
              <w:t>实施方案应至少包含如下方面：资源配置计划、进度保障措施、质量控制保证措施、安全保证措施、重点和难点分析等内容。</w:t>
            </w:r>
          </w:p>
          <w:p>
            <w:pPr>
              <w:snapToGrid w:val="0"/>
              <w:spacing w:line="440" w:lineRule="exact"/>
              <w:rPr>
                <w:rFonts w:ascii="仿宋" w:hAnsi="仿宋" w:eastAsia="仿宋" w:cs="仿宋"/>
                <w:sz w:val="24"/>
              </w:rPr>
            </w:pPr>
            <w:r>
              <w:rPr>
                <w:rFonts w:hint="eastAsia" w:ascii="仿宋" w:hAnsi="仿宋" w:eastAsia="仿宋" w:cs="仿宋"/>
                <w:sz w:val="24"/>
              </w:rPr>
              <w:t>1.资源配置计划:根据项目具体情况、特点编制，内容详细，有针对性，合理可行。优得6分，良得4分，中得2分，差得1分，无得0分。</w:t>
            </w:r>
          </w:p>
          <w:p>
            <w:pPr>
              <w:snapToGrid w:val="0"/>
              <w:spacing w:line="440" w:lineRule="exact"/>
              <w:rPr>
                <w:rFonts w:ascii="仿宋" w:hAnsi="仿宋" w:eastAsia="仿宋" w:cs="仿宋"/>
                <w:sz w:val="24"/>
              </w:rPr>
            </w:pPr>
            <w:r>
              <w:rPr>
                <w:rFonts w:hint="eastAsia" w:ascii="仿宋" w:hAnsi="仿宋" w:eastAsia="仿宋" w:cs="仿宋"/>
                <w:sz w:val="24"/>
              </w:rPr>
              <w:t>2.进度保障措施：根据项目具体情况、特点编制，内容详细，有针对性，合理可行。优得6分，良得4分，中得2分，差得1分，无得0分。</w:t>
            </w:r>
          </w:p>
          <w:p>
            <w:pPr>
              <w:snapToGrid w:val="0"/>
              <w:spacing w:line="440" w:lineRule="exact"/>
              <w:rPr>
                <w:rFonts w:ascii="仿宋" w:hAnsi="仿宋" w:eastAsia="仿宋" w:cs="仿宋"/>
                <w:sz w:val="24"/>
              </w:rPr>
            </w:pPr>
            <w:r>
              <w:rPr>
                <w:rFonts w:hint="eastAsia" w:ascii="仿宋" w:hAnsi="仿宋" w:eastAsia="仿宋" w:cs="仿宋"/>
                <w:sz w:val="24"/>
              </w:rPr>
              <w:t>3.质量控制保证措施:体系完备、合理、科学及可操作性强。优得6分，良得4分，中得2分，差得1分，无得0分。</w:t>
            </w:r>
          </w:p>
          <w:p>
            <w:pPr>
              <w:snapToGrid w:val="0"/>
              <w:spacing w:line="440" w:lineRule="exact"/>
              <w:rPr>
                <w:rFonts w:ascii="仿宋" w:hAnsi="仿宋" w:eastAsia="仿宋" w:cs="仿宋"/>
                <w:sz w:val="24"/>
              </w:rPr>
            </w:pPr>
            <w:r>
              <w:rPr>
                <w:rFonts w:hint="eastAsia" w:ascii="仿宋" w:hAnsi="仿宋" w:eastAsia="仿宋" w:cs="仿宋"/>
                <w:sz w:val="24"/>
              </w:rPr>
              <w:t>4.安全保证措施：体系完备、合理、科学及可操作性强。优得6分，良得4分，中得2分，差得1分，无得0分。</w:t>
            </w:r>
          </w:p>
          <w:p>
            <w:pPr>
              <w:snapToGrid w:val="0"/>
              <w:spacing w:line="440" w:lineRule="exact"/>
              <w:rPr>
                <w:rFonts w:ascii="仿宋" w:hAnsi="仿宋" w:eastAsia="仿宋" w:cs="仿宋"/>
                <w:snapToGrid w:val="0"/>
                <w:sz w:val="24"/>
              </w:rPr>
            </w:pPr>
            <w:r>
              <w:rPr>
                <w:rFonts w:hint="eastAsia" w:ascii="仿宋" w:hAnsi="仿宋" w:eastAsia="仿宋" w:cs="仿宋"/>
                <w:sz w:val="24"/>
              </w:rPr>
              <w:t>5.重点和难点分析:重点难点分析全面详细、具有针对性，解决方案合理可行。优得1分，良得0.8分，中得0.6分，差得0.4分，无得0分。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1" w:hRule="atLeast"/>
        </w:trPr>
        <w:tc>
          <w:tcPr>
            <w:tcW w:w="384"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snapToGrid w:val="0"/>
                <w:sz w:val="24"/>
              </w:rPr>
            </w:pPr>
            <w:r>
              <w:rPr>
                <w:rFonts w:hint="eastAsia" w:ascii="仿宋" w:hAnsi="仿宋" w:eastAsia="仿宋" w:cs="仿宋"/>
                <w:snapToGrid w:val="0"/>
                <w:sz w:val="24"/>
              </w:rPr>
              <w:t>3</w:t>
            </w:r>
          </w:p>
        </w:tc>
        <w:tc>
          <w:tcPr>
            <w:tcW w:w="1226"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snapToGrid w:val="0"/>
                <w:sz w:val="24"/>
              </w:rPr>
            </w:pPr>
            <w:r>
              <w:rPr>
                <w:rFonts w:hint="eastAsia" w:ascii="仿宋" w:hAnsi="仿宋" w:eastAsia="仿宋" w:cs="仿宋"/>
                <w:snapToGrid w:val="0"/>
                <w:sz w:val="24"/>
              </w:rPr>
              <w:t>报价部分（60分）</w:t>
            </w:r>
          </w:p>
        </w:tc>
        <w:tc>
          <w:tcPr>
            <w:tcW w:w="1368"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snapToGrid w:val="0"/>
                <w:sz w:val="24"/>
              </w:rPr>
            </w:pPr>
            <w:r>
              <w:rPr>
                <w:rFonts w:hint="eastAsia" w:ascii="仿宋" w:hAnsi="仿宋" w:eastAsia="仿宋" w:cs="仿宋"/>
                <w:snapToGrid w:val="0"/>
                <w:sz w:val="24"/>
              </w:rPr>
              <w:t>报价</w:t>
            </w:r>
          </w:p>
        </w:tc>
        <w:tc>
          <w:tcPr>
            <w:tcW w:w="6344"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80" w:firstLineChars="200"/>
              <w:rPr>
                <w:rFonts w:ascii="仿宋" w:hAnsi="仿宋" w:eastAsia="仿宋" w:cs="仿宋"/>
                <w:sz w:val="24"/>
              </w:rPr>
            </w:pPr>
            <w:r>
              <w:rPr>
                <w:rFonts w:hint="eastAsia" w:ascii="仿宋" w:hAnsi="仿宋" w:eastAsia="仿宋" w:cs="仿宋"/>
                <w:sz w:val="24"/>
              </w:rPr>
              <w:t>1、以有效比选报价的算术平均值作为基准价。</w:t>
            </w:r>
          </w:p>
          <w:p>
            <w:pPr>
              <w:pStyle w:val="5"/>
              <w:spacing w:after="0" w:line="440" w:lineRule="exact"/>
              <w:ind w:firstLine="480"/>
              <w:rPr>
                <w:rFonts w:ascii="仿宋" w:hAnsi="仿宋" w:eastAsia="仿宋" w:cs="仿宋"/>
                <w:sz w:val="24"/>
              </w:rPr>
            </w:pPr>
            <w:r>
              <w:rPr>
                <w:rFonts w:hint="eastAsia" w:ascii="仿宋" w:hAnsi="仿宋" w:eastAsia="仿宋" w:cs="仿宋"/>
                <w:sz w:val="24"/>
              </w:rPr>
              <w:t>2、偏差率=100%×（比选报价－基准价）/基准价</w:t>
            </w:r>
          </w:p>
          <w:p>
            <w:pPr>
              <w:pStyle w:val="5"/>
              <w:spacing w:after="0" w:line="440" w:lineRule="exact"/>
              <w:ind w:firstLine="482"/>
              <w:rPr>
                <w:rFonts w:ascii="仿宋" w:hAnsi="仿宋" w:eastAsia="仿宋" w:cs="仿宋"/>
                <w:b/>
                <w:bCs/>
                <w:sz w:val="24"/>
              </w:rPr>
            </w:pPr>
            <w:r>
              <w:rPr>
                <w:rFonts w:hint="eastAsia" w:ascii="仿宋" w:hAnsi="仿宋" w:eastAsia="仿宋" w:cs="仿宋"/>
                <w:b/>
                <w:bCs/>
                <w:sz w:val="24"/>
              </w:rPr>
              <w:t>偏差率保留2位小数，小数点后第3位“四舍五入”。</w:t>
            </w:r>
          </w:p>
          <w:p>
            <w:pPr>
              <w:spacing w:line="440" w:lineRule="exact"/>
              <w:rPr>
                <w:rFonts w:ascii="仿宋" w:hAnsi="仿宋" w:eastAsia="仿宋" w:cs="仿宋"/>
                <w:sz w:val="24"/>
              </w:rPr>
            </w:pPr>
            <w:r>
              <w:rPr>
                <w:rFonts w:hint="eastAsia" w:ascii="仿宋" w:hAnsi="仿宋" w:eastAsia="仿宋" w:cs="仿宋"/>
                <w:sz w:val="24"/>
              </w:rPr>
              <w:t>（1）如果比选报价＞基准价，</w:t>
            </w:r>
          </w:p>
          <w:p>
            <w:pPr>
              <w:spacing w:line="440" w:lineRule="exact"/>
              <w:rPr>
                <w:rFonts w:ascii="仿宋" w:hAnsi="仿宋" w:eastAsia="仿宋" w:cs="仿宋"/>
                <w:sz w:val="24"/>
              </w:rPr>
            </w:pPr>
            <w:r>
              <w:rPr>
                <w:rFonts w:hint="eastAsia" w:ascii="仿宋" w:hAnsi="仿宋" w:eastAsia="仿宋" w:cs="仿宋"/>
                <w:sz w:val="24"/>
              </w:rPr>
              <w:t>则比选得分F=60－偏差率×100×G；</w:t>
            </w:r>
          </w:p>
          <w:p>
            <w:pPr>
              <w:spacing w:line="440" w:lineRule="exact"/>
              <w:rPr>
                <w:rFonts w:ascii="仿宋" w:hAnsi="仿宋" w:eastAsia="仿宋" w:cs="仿宋"/>
                <w:sz w:val="24"/>
              </w:rPr>
            </w:pPr>
            <w:r>
              <w:rPr>
                <w:rFonts w:hint="eastAsia" w:ascii="仿宋" w:hAnsi="仿宋" w:eastAsia="仿宋" w:cs="仿宋"/>
                <w:sz w:val="24"/>
              </w:rPr>
              <w:t>如果投比选报价≤基准价，</w:t>
            </w:r>
          </w:p>
          <w:p>
            <w:pPr>
              <w:spacing w:line="440" w:lineRule="exact"/>
              <w:rPr>
                <w:rFonts w:ascii="仿宋" w:hAnsi="仿宋" w:eastAsia="仿宋" w:cs="仿宋"/>
                <w:sz w:val="24"/>
              </w:rPr>
            </w:pPr>
            <w:r>
              <w:rPr>
                <w:rFonts w:hint="eastAsia" w:ascii="仿宋" w:hAnsi="仿宋" w:eastAsia="仿宋" w:cs="仿宋"/>
                <w:sz w:val="24"/>
              </w:rPr>
              <w:t>则比选得分F=60＋偏差率×100×H。</w:t>
            </w:r>
          </w:p>
          <w:p>
            <w:pPr>
              <w:spacing w:line="440" w:lineRule="exact"/>
              <w:rPr>
                <w:rFonts w:ascii="仿宋" w:hAnsi="仿宋" w:eastAsia="仿宋" w:cs="仿宋"/>
                <w:sz w:val="24"/>
              </w:rPr>
            </w:pPr>
            <w:r>
              <w:rPr>
                <w:rFonts w:hint="eastAsia" w:ascii="仿宋" w:hAnsi="仿宋" w:eastAsia="仿宋" w:cs="仿宋"/>
                <w:sz w:val="24"/>
              </w:rPr>
              <w:t xml:space="preserve">    其中：G=0.2，H=0.1。</w:t>
            </w:r>
          </w:p>
          <w:p>
            <w:pPr>
              <w:spacing w:line="440" w:lineRule="exact"/>
              <w:rPr>
                <w:rFonts w:ascii="仿宋" w:hAnsi="仿宋" w:eastAsia="仿宋" w:cs="仿宋"/>
                <w:sz w:val="24"/>
              </w:rPr>
            </w:pPr>
            <w:r>
              <w:rPr>
                <w:rFonts w:hint="eastAsia" w:ascii="仿宋" w:hAnsi="仿宋" w:eastAsia="仿宋" w:cs="仿宋"/>
                <w:sz w:val="24"/>
              </w:rPr>
              <w:t>比选申请人得分分值计算保留小数点后两位，小数点后第三位“四舍五入”。扣完为止。</w:t>
            </w:r>
          </w:p>
        </w:tc>
      </w:tr>
    </w:tbl>
    <w:p>
      <w:pPr>
        <w:spacing w:line="560" w:lineRule="exact"/>
        <w:ind w:firstLine="3373" w:firstLineChars="700"/>
        <w:rPr>
          <w:rFonts w:ascii="宋体" w:hAnsi="宋体" w:eastAsia="宋体"/>
          <w:b/>
          <w:sz w:val="48"/>
          <w:szCs w:val="36"/>
        </w:rPr>
      </w:pPr>
    </w:p>
    <w:p>
      <w:pPr>
        <w:spacing w:line="560" w:lineRule="exact"/>
        <w:ind w:firstLine="3373" w:firstLineChars="700"/>
        <w:rPr>
          <w:rFonts w:ascii="宋体" w:hAnsi="宋体" w:eastAsia="宋体"/>
          <w:b/>
          <w:sz w:val="48"/>
          <w:szCs w:val="36"/>
        </w:rPr>
      </w:pPr>
    </w:p>
    <w:p>
      <w:pPr>
        <w:spacing w:line="560" w:lineRule="exact"/>
        <w:ind w:firstLine="3373" w:firstLineChars="700"/>
        <w:rPr>
          <w:rFonts w:ascii="宋体" w:hAnsi="宋体" w:eastAsia="宋体"/>
          <w:b/>
          <w:sz w:val="48"/>
          <w:szCs w:val="36"/>
        </w:rPr>
      </w:pPr>
    </w:p>
    <w:p>
      <w:pPr>
        <w:spacing w:line="560" w:lineRule="exact"/>
        <w:ind w:firstLine="3373" w:firstLineChars="700"/>
        <w:rPr>
          <w:rFonts w:ascii="宋体" w:hAnsi="宋体" w:eastAsia="宋体"/>
          <w:b/>
          <w:sz w:val="48"/>
          <w:szCs w:val="36"/>
        </w:rPr>
      </w:pPr>
    </w:p>
    <w:p>
      <w:pPr>
        <w:spacing w:line="560" w:lineRule="exact"/>
        <w:ind w:firstLine="3373" w:firstLineChars="700"/>
        <w:rPr>
          <w:rFonts w:ascii="宋体" w:hAnsi="宋体" w:eastAsia="宋体"/>
          <w:b/>
          <w:sz w:val="48"/>
          <w:szCs w:val="36"/>
        </w:rPr>
      </w:pPr>
    </w:p>
    <w:p>
      <w:pPr>
        <w:spacing w:line="560" w:lineRule="exact"/>
        <w:ind w:firstLine="3373" w:firstLineChars="700"/>
        <w:rPr>
          <w:rFonts w:ascii="宋体" w:hAnsi="宋体" w:eastAsia="宋体"/>
          <w:b/>
          <w:sz w:val="48"/>
          <w:szCs w:val="36"/>
        </w:rPr>
      </w:pPr>
    </w:p>
    <w:p>
      <w:pPr>
        <w:spacing w:line="560" w:lineRule="exact"/>
        <w:ind w:firstLine="3373" w:firstLineChars="700"/>
        <w:rPr>
          <w:rFonts w:ascii="宋体" w:hAnsi="宋体" w:eastAsia="宋体"/>
          <w:b/>
          <w:sz w:val="48"/>
          <w:szCs w:val="36"/>
        </w:rPr>
      </w:pPr>
    </w:p>
    <w:p>
      <w:pPr>
        <w:spacing w:line="560" w:lineRule="exact"/>
        <w:ind w:firstLine="3373" w:firstLineChars="700"/>
        <w:rPr>
          <w:rFonts w:ascii="宋体" w:hAnsi="宋体" w:eastAsia="宋体"/>
          <w:b/>
          <w:sz w:val="48"/>
          <w:szCs w:val="36"/>
        </w:rPr>
      </w:pPr>
    </w:p>
    <w:p>
      <w:pPr>
        <w:spacing w:line="360" w:lineRule="exact"/>
        <w:rPr>
          <w:rFonts w:ascii="宋体" w:hAnsi="宋体" w:eastAsia="宋体"/>
          <w:sz w:val="28"/>
          <w:szCs w:val="28"/>
        </w:rPr>
      </w:pPr>
    </w:p>
    <w:p>
      <w:pPr>
        <w:pageBreakBefore/>
        <w:spacing w:line="360" w:lineRule="exact"/>
        <w:rPr>
          <w:rFonts w:ascii="宋体" w:hAnsi="宋体" w:eastAsia="宋体"/>
          <w:b/>
          <w:bCs/>
          <w:sz w:val="28"/>
          <w:szCs w:val="28"/>
        </w:rPr>
      </w:pPr>
      <w:r>
        <w:rPr>
          <w:rFonts w:hint="eastAsia" w:ascii="宋体" w:hAnsi="宋体" w:eastAsia="宋体"/>
          <w:b/>
          <w:bCs/>
          <w:sz w:val="28"/>
          <w:szCs w:val="28"/>
        </w:rPr>
        <w:t>附件一</w:t>
      </w:r>
    </w:p>
    <w:p>
      <w:pPr>
        <w:spacing w:line="360" w:lineRule="exact"/>
        <w:rPr>
          <w:rFonts w:ascii="宋体" w:hAnsi="宋体" w:eastAsia="宋体"/>
          <w:sz w:val="28"/>
          <w:szCs w:val="28"/>
        </w:rPr>
      </w:pPr>
    </w:p>
    <w:p>
      <w:pPr>
        <w:spacing w:line="360" w:lineRule="exact"/>
        <w:ind w:firstLine="3373" w:firstLineChars="1050"/>
        <w:rPr>
          <w:rFonts w:ascii="仿宋" w:hAnsi="仿宋" w:eastAsia="仿宋" w:cs="仿宋"/>
          <w:b/>
          <w:bCs/>
          <w:szCs w:val="32"/>
        </w:rPr>
      </w:pPr>
      <w:r>
        <w:rPr>
          <w:rFonts w:hint="eastAsia" w:ascii="仿宋" w:hAnsi="仿宋" w:eastAsia="仿宋" w:cs="仿宋"/>
          <w:b/>
          <w:bCs/>
          <w:szCs w:val="32"/>
        </w:rPr>
        <w:t>法定代表人身份证明</w:t>
      </w:r>
    </w:p>
    <w:p>
      <w:pPr>
        <w:spacing w:line="360" w:lineRule="exact"/>
        <w:ind w:firstLine="2940" w:firstLineChars="1050"/>
        <w:rPr>
          <w:rFonts w:ascii="仿宋" w:hAnsi="仿宋" w:eastAsia="仿宋" w:cs="仿宋"/>
          <w:sz w:val="28"/>
          <w:szCs w:val="28"/>
        </w:rPr>
      </w:pPr>
    </w:p>
    <w:p>
      <w:pPr>
        <w:spacing w:line="360" w:lineRule="exact"/>
        <w:rPr>
          <w:rFonts w:ascii="仿宋" w:hAnsi="仿宋" w:eastAsia="仿宋" w:cs="仿宋"/>
          <w:sz w:val="28"/>
          <w:szCs w:val="28"/>
        </w:rPr>
      </w:pPr>
      <w:r>
        <w:rPr>
          <w:rFonts w:hint="eastAsia" w:ascii="仿宋" w:hAnsi="仿宋" w:eastAsia="仿宋" w:cs="仿宋"/>
          <w:sz w:val="28"/>
          <w:szCs w:val="28"/>
        </w:rPr>
        <w:t>比选申请人名称：</w:t>
      </w: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r>
        <w:rPr>
          <w:rFonts w:hint="eastAsia" w:ascii="仿宋" w:hAnsi="仿宋" w:eastAsia="仿宋" w:cs="仿宋"/>
          <w:sz w:val="28"/>
          <w:szCs w:val="28"/>
        </w:rPr>
        <w:t>单位性质：</w:t>
      </w: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r>
        <w:rPr>
          <w:rFonts w:hint="eastAsia" w:ascii="仿宋" w:hAnsi="仿宋" w:eastAsia="仿宋" w:cs="仿宋"/>
          <w:sz w:val="28"/>
          <w:szCs w:val="28"/>
        </w:rPr>
        <w:t>地址：</w:t>
      </w: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r>
        <w:rPr>
          <w:rFonts w:hint="eastAsia" w:ascii="仿宋" w:hAnsi="仿宋" w:eastAsia="仿宋" w:cs="仿宋"/>
          <w:sz w:val="28"/>
          <w:szCs w:val="28"/>
        </w:rPr>
        <w:t>成立时间：   年    月    日</w:t>
      </w: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r>
        <w:rPr>
          <w:rFonts w:hint="eastAsia" w:ascii="仿宋" w:hAnsi="仿宋" w:eastAsia="仿宋" w:cs="仿宋"/>
          <w:sz w:val="28"/>
          <w:szCs w:val="28"/>
        </w:rPr>
        <w:t>经营期限：</w:t>
      </w: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r>
        <w:rPr>
          <w:rFonts w:hint="eastAsia" w:ascii="仿宋" w:hAnsi="仿宋" w:eastAsia="仿宋" w:cs="仿宋"/>
          <w:sz w:val="28"/>
          <w:szCs w:val="28"/>
        </w:rPr>
        <w:t>姓名：          性别：        年龄：        职务：</w:t>
      </w: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r>
        <w:rPr>
          <w:rFonts w:hint="eastAsia" w:ascii="仿宋" w:hAnsi="仿宋" w:eastAsia="仿宋" w:cs="仿宋"/>
          <w:sz w:val="28"/>
          <w:szCs w:val="28"/>
        </w:rPr>
        <w:t>系</w:t>
      </w:r>
      <w:r>
        <w:rPr>
          <w:rFonts w:hint="eastAsia" w:ascii="仿宋" w:hAnsi="仿宋" w:eastAsia="仿宋" w:cs="仿宋"/>
          <w:sz w:val="28"/>
          <w:szCs w:val="28"/>
          <w:u w:val="single"/>
        </w:rPr>
        <w:t xml:space="preserve">                             </w:t>
      </w:r>
      <w:r>
        <w:rPr>
          <w:rFonts w:hint="eastAsia" w:ascii="仿宋" w:hAnsi="仿宋" w:eastAsia="仿宋" w:cs="仿宋"/>
          <w:sz w:val="28"/>
          <w:szCs w:val="28"/>
        </w:rPr>
        <w:t>（比选申请人名称）的法定代表人。</w:t>
      </w:r>
    </w:p>
    <w:p>
      <w:pPr>
        <w:spacing w:line="360" w:lineRule="exact"/>
        <w:rPr>
          <w:rFonts w:ascii="仿宋" w:hAnsi="仿宋" w:eastAsia="仿宋" w:cs="仿宋"/>
          <w:sz w:val="28"/>
          <w:szCs w:val="28"/>
        </w:rPr>
      </w:pPr>
    </w:p>
    <w:p>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特此证明。</w:t>
      </w: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p>
    <w:p>
      <w:pPr>
        <w:spacing w:line="360" w:lineRule="exact"/>
        <w:jc w:val="right"/>
        <w:rPr>
          <w:rFonts w:ascii="仿宋" w:hAnsi="仿宋" w:eastAsia="仿宋" w:cs="仿宋"/>
          <w:sz w:val="28"/>
          <w:szCs w:val="28"/>
        </w:rPr>
      </w:pPr>
      <w:r>
        <w:rPr>
          <w:rFonts w:hint="eastAsia" w:ascii="仿宋" w:hAnsi="仿宋" w:eastAsia="仿宋" w:cs="仿宋"/>
          <w:sz w:val="28"/>
          <w:szCs w:val="28"/>
        </w:rPr>
        <w:t>比选申请人：                   （盖单位章）</w:t>
      </w: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p>
    <w:p>
      <w:pPr>
        <w:spacing w:line="360" w:lineRule="exact"/>
        <w:ind w:firstLine="6440" w:firstLineChars="2300"/>
        <w:rPr>
          <w:rFonts w:ascii="仿宋" w:hAnsi="仿宋" w:eastAsia="仿宋" w:cs="仿宋"/>
          <w:sz w:val="28"/>
          <w:szCs w:val="28"/>
        </w:rPr>
      </w:pPr>
      <w:r>
        <w:rPr>
          <w:rFonts w:hint="eastAsia" w:ascii="仿宋" w:hAnsi="仿宋" w:eastAsia="仿宋" w:cs="仿宋"/>
          <w:sz w:val="28"/>
          <w:szCs w:val="28"/>
        </w:rPr>
        <w:t>年    月    日</w:t>
      </w: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r>
        <w:rPr>
          <w:rFonts w:hint="eastAsia" w:ascii="仿宋" w:hAnsi="仿宋" w:eastAsia="仿宋" w:cs="仿宋"/>
          <w:sz w:val="28"/>
          <w:szCs w:val="28"/>
        </w:rPr>
        <w:t>注：（1）法定代表人亲自比选而不委托代理人比选适用。</w:t>
      </w:r>
    </w:p>
    <w:p>
      <w:pPr>
        <w:spacing w:line="360" w:lineRule="exact"/>
        <w:rPr>
          <w:rFonts w:ascii="仿宋" w:hAnsi="仿宋" w:eastAsia="仿宋" w:cs="仿宋"/>
          <w:sz w:val="28"/>
          <w:szCs w:val="28"/>
        </w:rPr>
      </w:pPr>
      <w:r>
        <w:rPr>
          <w:rFonts w:hint="eastAsia" w:ascii="仿宋" w:hAnsi="仿宋" w:eastAsia="仿宋" w:cs="仿宋"/>
          <w:sz w:val="28"/>
          <w:szCs w:val="28"/>
        </w:rPr>
        <w:t xml:space="preserve">   （2）法定代表人在递交比选申请文件时，应携带比选申请人法人证书及身份证原件备查。</w:t>
      </w:r>
    </w:p>
    <w:p>
      <w:pPr>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(3)法定代表人提供的证件、证明不齐或不符合要求的，比选申请文件不予接受。</w:t>
      </w:r>
    </w:p>
    <w:p>
      <w:pPr>
        <w:spacing w:line="360" w:lineRule="exact"/>
        <w:rPr>
          <w:rFonts w:ascii="仿宋" w:hAnsi="仿宋" w:eastAsia="仿宋" w:cs="仿宋"/>
          <w:sz w:val="28"/>
          <w:szCs w:val="28"/>
        </w:rPr>
      </w:pPr>
    </w:p>
    <w:p>
      <w:pPr>
        <w:pageBreakBefore/>
        <w:spacing w:line="360" w:lineRule="exact"/>
        <w:rPr>
          <w:rFonts w:ascii="宋体" w:hAnsi="宋体" w:eastAsia="宋体"/>
          <w:b/>
          <w:bCs/>
          <w:sz w:val="28"/>
          <w:szCs w:val="28"/>
        </w:rPr>
      </w:pPr>
      <w:r>
        <w:rPr>
          <w:rFonts w:hint="eastAsia" w:ascii="宋体" w:hAnsi="宋体" w:eastAsia="宋体"/>
          <w:b/>
          <w:bCs/>
          <w:sz w:val="28"/>
          <w:szCs w:val="28"/>
        </w:rPr>
        <w:t>附件二</w:t>
      </w:r>
    </w:p>
    <w:p>
      <w:pPr>
        <w:spacing w:line="360" w:lineRule="exact"/>
        <w:rPr>
          <w:rFonts w:ascii="仿宋" w:hAnsi="仿宋" w:eastAsia="仿宋" w:cs="仿宋"/>
          <w:sz w:val="28"/>
          <w:szCs w:val="28"/>
        </w:rPr>
      </w:pPr>
    </w:p>
    <w:p>
      <w:pPr>
        <w:spacing w:line="360" w:lineRule="exact"/>
        <w:ind w:firstLine="3534" w:firstLineChars="1100"/>
        <w:rPr>
          <w:rFonts w:ascii="仿宋" w:hAnsi="仿宋" w:eastAsia="仿宋" w:cs="仿宋"/>
          <w:b/>
          <w:bCs/>
          <w:szCs w:val="32"/>
        </w:rPr>
      </w:pPr>
      <w:r>
        <w:rPr>
          <w:rFonts w:hint="eastAsia" w:ascii="仿宋" w:hAnsi="仿宋" w:eastAsia="仿宋" w:cs="仿宋"/>
          <w:b/>
          <w:bCs/>
          <w:szCs w:val="32"/>
        </w:rPr>
        <w:t>授 权 委 托 书</w:t>
      </w:r>
    </w:p>
    <w:p>
      <w:pPr>
        <w:spacing w:line="360" w:lineRule="exact"/>
        <w:ind w:firstLine="3080" w:firstLineChars="1100"/>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本人</w:t>
      </w:r>
      <w:r>
        <w:rPr>
          <w:rFonts w:hint="eastAsia" w:ascii="仿宋" w:hAnsi="仿宋" w:eastAsia="仿宋" w:cs="仿宋"/>
          <w:sz w:val="28"/>
          <w:szCs w:val="28"/>
          <w:u w:val="single"/>
        </w:rPr>
        <w:t xml:space="preserve">          </w:t>
      </w:r>
      <w:r>
        <w:rPr>
          <w:rFonts w:hint="eastAsia" w:ascii="仿宋" w:hAnsi="仿宋" w:eastAsia="仿宋" w:cs="仿宋"/>
          <w:sz w:val="28"/>
          <w:szCs w:val="28"/>
        </w:rPr>
        <w:t>（姓名）系</w:t>
      </w:r>
      <w:r>
        <w:rPr>
          <w:rFonts w:hint="eastAsia" w:ascii="仿宋" w:hAnsi="仿宋" w:eastAsia="仿宋" w:cs="仿宋"/>
          <w:sz w:val="28"/>
          <w:szCs w:val="28"/>
          <w:u w:val="single"/>
        </w:rPr>
        <w:t xml:space="preserve">          </w:t>
      </w:r>
      <w:r>
        <w:rPr>
          <w:rFonts w:hint="eastAsia" w:ascii="仿宋" w:hAnsi="仿宋" w:eastAsia="仿宋" w:cs="仿宋"/>
          <w:sz w:val="28"/>
          <w:szCs w:val="28"/>
        </w:rPr>
        <w:t>（比选申请人名称）的法定代表人，现委托</w:t>
      </w:r>
      <w:r>
        <w:rPr>
          <w:rFonts w:hint="eastAsia" w:ascii="仿宋" w:hAnsi="仿宋" w:eastAsia="仿宋" w:cs="仿宋"/>
          <w:sz w:val="28"/>
          <w:szCs w:val="28"/>
          <w:u w:val="single"/>
        </w:rPr>
        <w:t xml:space="preserve">        </w:t>
      </w:r>
      <w:r>
        <w:rPr>
          <w:rFonts w:hint="eastAsia" w:ascii="仿宋" w:hAnsi="仿宋" w:eastAsia="仿宋" w:cs="仿宋"/>
          <w:sz w:val="28"/>
          <w:szCs w:val="28"/>
        </w:rPr>
        <w:t>（姓名）为我方代理人。代理人根据授权，以我方名义签署、澄清、说明、补正、递交、撤回、修改</w:t>
      </w:r>
      <w:r>
        <w:rPr>
          <w:rFonts w:hint="eastAsia" w:ascii="仿宋" w:hAnsi="仿宋" w:eastAsia="仿宋" w:cs="仿宋"/>
          <w:sz w:val="28"/>
          <w:szCs w:val="28"/>
          <w:u w:val="single"/>
        </w:rPr>
        <w:t xml:space="preserve">                             </w:t>
      </w:r>
      <w:r>
        <w:rPr>
          <w:rFonts w:hint="eastAsia" w:ascii="仿宋" w:hAnsi="仿宋" w:eastAsia="仿宋" w:cs="仿宋"/>
          <w:sz w:val="28"/>
          <w:szCs w:val="28"/>
        </w:rPr>
        <w:t>比选申请文件、签订合同和处理有关事宜，其法律后果由我方承担。</w:t>
      </w: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r>
        <w:rPr>
          <w:rFonts w:hint="eastAsia" w:ascii="仿宋" w:hAnsi="仿宋" w:eastAsia="仿宋" w:cs="仿宋"/>
          <w:sz w:val="28"/>
          <w:szCs w:val="28"/>
        </w:rPr>
        <w:t>委托期限：</w:t>
      </w: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r>
        <w:rPr>
          <w:rFonts w:hint="eastAsia" w:ascii="仿宋" w:hAnsi="仿宋" w:eastAsia="仿宋" w:cs="仿宋"/>
          <w:sz w:val="28"/>
          <w:szCs w:val="28"/>
        </w:rPr>
        <w:t>代理人无转委托权。</w:t>
      </w:r>
    </w:p>
    <w:p>
      <w:pPr>
        <w:spacing w:line="360" w:lineRule="exact"/>
        <w:rPr>
          <w:rFonts w:ascii="仿宋" w:hAnsi="仿宋" w:eastAsia="仿宋" w:cs="仿宋"/>
          <w:sz w:val="28"/>
          <w:szCs w:val="28"/>
        </w:rPr>
      </w:pPr>
    </w:p>
    <w:p>
      <w:pPr>
        <w:spacing w:line="360" w:lineRule="auto"/>
        <w:rPr>
          <w:rFonts w:ascii="宋体" w:hAnsi="宋体"/>
          <w:sz w:val="27"/>
        </w:rPr>
      </w:pPr>
      <w:r>
        <w:t xml:space="preserve"> </w:t>
      </w:r>
      <w:r>
        <w:rPr>
          <w:rFonts w:hint="eastAsia" w:ascii="宋体" w:hAnsi="宋体"/>
          <w:sz w:val="28"/>
        </w:rPr>
        <w:t>附：（1）法定代表人身份证明身份证复印件和委托代理人身份证复印件、</w:t>
      </w: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r>
        <w:rPr>
          <w:rFonts w:hint="eastAsia" w:ascii="仿宋" w:hAnsi="仿宋" w:eastAsia="仿宋" w:cs="仿宋"/>
          <w:sz w:val="28"/>
          <w:szCs w:val="28"/>
        </w:rPr>
        <w:t>比选申请人：                （盖单位章）</w:t>
      </w: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r>
        <w:rPr>
          <w:rFonts w:hint="eastAsia" w:ascii="仿宋" w:hAnsi="仿宋" w:eastAsia="仿宋" w:cs="仿宋"/>
          <w:sz w:val="28"/>
          <w:szCs w:val="28"/>
        </w:rPr>
        <w:t>法定代表人：                （签字）</w:t>
      </w: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r>
        <w:rPr>
          <w:rFonts w:hint="eastAsia" w:ascii="仿宋" w:hAnsi="仿宋" w:eastAsia="仿宋" w:cs="仿宋"/>
          <w:sz w:val="28"/>
          <w:szCs w:val="28"/>
        </w:rPr>
        <w:t>身份证号码：</w:t>
      </w: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r>
        <w:rPr>
          <w:rFonts w:hint="eastAsia" w:ascii="仿宋" w:hAnsi="仿宋" w:eastAsia="仿宋" w:cs="仿宋"/>
          <w:sz w:val="28"/>
          <w:szCs w:val="28"/>
        </w:rPr>
        <w:t>委托代理人：                （签字）</w:t>
      </w: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r>
        <w:rPr>
          <w:rFonts w:hint="eastAsia" w:ascii="仿宋" w:hAnsi="仿宋" w:eastAsia="仿宋" w:cs="仿宋"/>
          <w:sz w:val="28"/>
          <w:szCs w:val="28"/>
        </w:rPr>
        <w:t>身份证号码：</w:t>
      </w:r>
    </w:p>
    <w:p>
      <w:pPr>
        <w:spacing w:line="360" w:lineRule="exact"/>
        <w:rPr>
          <w:rFonts w:ascii="仿宋" w:hAnsi="仿宋" w:eastAsia="仿宋" w:cs="仿宋"/>
          <w:sz w:val="28"/>
          <w:szCs w:val="28"/>
        </w:rPr>
      </w:pPr>
      <w:r>
        <w:t xml:space="preserve"> </w:t>
      </w:r>
    </w:p>
    <w:p>
      <w:pPr>
        <w:spacing w:line="360" w:lineRule="exact"/>
        <w:ind w:firstLine="3080" w:firstLineChars="1100"/>
        <w:rPr>
          <w:rFonts w:ascii="仿宋" w:hAnsi="仿宋" w:eastAsia="仿宋" w:cs="仿宋"/>
          <w:sz w:val="28"/>
          <w:szCs w:val="28"/>
        </w:rPr>
      </w:pPr>
      <w:r>
        <w:rPr>
          <w:rFonts w:hint="eastAsia" w:ascii="仿宋" w:hAnsi="仿宋" w:eastAsia="仿宋" w:cs="仿宋"/>
          <w:sz w:val="28"/>
          <w:szCs w:val="28"/>
        </w:rPr>
        <w:t>年   月   日</w:t>
      </w:r>
    </w:p>
    <w:p>
      <w:pPr>
        <w:spacing w:line="360" w:lineRule="exact"/>
        <w:ind w:firstLine="1960" w:firstLineChars="700"/>
        <w:rPr>
          <w:rFonts w:ascii="仿宋" w:hAnsi="仿宋" w:eastAsia="仿宋" w:cs="仿宋"/>
          <w:sz w:val="28"/>
          <w:szCs w:val="28"/>
        </w:rPr>
      </w:pPr>
    </w:p>
    <w:p>
      <w:pPr>
        <w:spacing w:line="360" w:lineRule="exact"/>
        <w:ind w:firstLine="1960" w:firstLineChars="700"/>
        <w:rPr>
          <w:rFonts w:ascii="仿宋" w:hAnsi="仿宋" w:eastAsia="仿宋" w:cs="仿宋"/>
          <w:sz w:val="28"/>
          <w:szCs w:val="28"/>
        </w:rPr>
      </w:pP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r>
        <w:rPr>
          <w:rFonts w:hint="eastAsia" w:ascii="仿宋" w:hAnsi="仿宋" w:eastAsia="仿宋" w:cs="仿宋"/>
          <w:sz w:val="28"/>
          <w:szCs w:val="28"/>
        </w:rPr>
        <w:t>注：（1）法定代表人不亲自比选而委托代理人比选适用。</w:t>
      </w:r>
    </w:p>
    <w:p>
      <w:pPr>
        <w:spacing w:line="360" w:lineRule="exact"/>
        <w:rPr>
          <w:rFonts w:ascii="仿宋" w:hAnsi="仿宋" w:eastAsia="仿宋" w:cs="仿宋"/>
          <w:sz w:val="28"/>
          <w:szCs w:val="28"/>
        </w:rPr>
      </w:pPr>
      <w:r>
        <w:rPr>
          <w:rFonts w:hint="eastAsia" w:ascii="仿宋" w:hAnsi="仿宋" w:eastAsia="仿宋" w:cs="仿宋"/>
          <w:sz w:val="28"/>
          <w:szCs w:val="28"/>
        </w:rPr>
        <w:t xml:space="preserve">   （2）委托代理人在递交比选申请文件时，应携带委托代理人身份证原件。</w:t>
      </w:r>
    </w:p>
    <w:p>
      <w:pPr>
        <w:spacing w:line="360" w:lineRule="exact"/>
        <w:ind w:firstLine="560" w:firstLineChars="200"/>
        <w:rPr>
          <w:rFonts w:ascii="宋体" w:hAnsi="宋体" w:eastAsia="宋体"/>
          <w:sz w:val="24"/>
        </w:rPr>
      </w:pPr>
      <w:r>
        <w:rPr>
          <w:rFonts w:hint="eastAsia" w:ascii="仿宋" w:hAnsi="仿宋" w:eastAsia="仿宋" w:cs="仿宋"/>
          <w:sz w:val="28"/>
          <w:szCs w:val="28"/>
        </w:rPr>
        <w:t>(3)委托代理人提供的证件、证明不齐或不符合要求的，比选申请文件不予接受。</w:t>
      </w:r>
    </w:p>
    <w:p>
      <w:pPr>
        <w:spacing w:line="360" w:lineRule="exact"/>
        <w:rPr>
          <w:rFonts w:ascii="宋体" w:hAnsi="宋体" w:eastAsia="宋体"/>
          <w:sz w:val="28"/>
          <w:szCs w:val="28"/>
        </w:rPr>
      </w:pPr>
    </w:p>
    <w:p>
      <w:pPr>
        <w:spacing w:line="360" w:lineRule="exact"/>
        <w:rPr>
          <w:rFonts w:ascii="宋体" w:hAnsi="宋体" w:eastAsia="宋体"/>
          <w:sz w:val="28"/>
          <w:szCs w:val="28"/>
        </w:rPr>
      </w:pPr>
    </w:p>
    <w:p>
      <w:pPr>
        <w:spacing w:line="360" w:lineRule="exact"/>
        <w:rPr>
          <w:rFonts w:ascii="宋体" w:hAnsi="宋体" w:eastAsia="宋体"/>
          <w:sz w:val="28"/>
          <w:szCs w:val="28"/>
        </w:rPr>
      </w:pPr>
      <w:r>
        <w:rPr>
          <w:rFonts w:hint="eastAsia" w:ascii="宋体" w:hAnsi="宋体" w:eastAsia="宋体"/>
          <w:b/>
          <w:bCs/>
          <w:sz w:val="28"/>
          <w:szCs w:val="28"/>
        </w:rPr>
        <w:t>附件三</w:t>
      </w:r>
    </w:p>
    <w:p>
      <w:pPr>
        <w:tabs>
          <w:tab w:val="left" w:pos="3468"/>
        </w:tabs>
        <w:spacing w:line="360" w:lineRule="exact"/>
        <w:jc w:val="center"/>
        <w:rPr>
          <w:rFonts w:ascii="仿宋" w:hAnsi="仿宋" w:eastAsia="仿宋" w:cs="仿宋"/>
          <w:b/>
          <w:bCs/>
          <w:szCs w:val="32"/>
        </w:rPr>
      </w:pPr>
      <w:r>
        <w:rPr>
          <w:rFonts w:hint="eastAsia" w:ascii="仿宋" w:hAnsi="仿宋" w:eastAsia="仿宋" w:cs="仿宋"/>
          <w:b/>
          <w:bCs/>
          <w:szCs w:val="32"/>
        </w:rPr>
        <w:t>质量、工期和服务承诺书</w:t>
      </w:r>
    </w:p>
    <w:p>
      <w:pPr>
        <w:tabs>
          <w:tab w:val="left" w:pos="3468"/>
        </w:tabs>
        <w:spacing w:line="360" w:lineRule="exact"/>
        <w:jc w:val="center"/>
        <w:rPr>
          <w:rFonts w:ascii="仿宋" w:hAnsi="仿宋" w:eastAsia="仿宋" w:cs="仿宋"/>
          <w:b/>
          <w:bCs/>
          <w:szCs w:val="32"/>
        </w:rPr>
      </w:pPr>
    </w:p>
    <w:p>
      <w:pPr>
        <w:spacing w:line="360" w:lineRule="auto"/>
        <w:rPr>
          <w:rFonts w:ascii="仿宋" w:hAnsi="仿宋" w:eastAsia="仿宋" w:cs="仿宋"/>
          <w:sz w:val="28"/>
          <w:szCs w:val="28"/>
        </w:rPr>
      </w:pPr>
      <w:r>
        <w:rPr>
          <w:rFonts w:hint="eastAsia" w:ascii="仿宋" w:hAnsi="仿宋" w:eastAsia="仿宋" w:cs="仿宋"/>
          <w:sz w:val="28"/>
          <w:szCs w:val="28"/>
        </w:rPr>
        <w:t xml:space="preserve">致： </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非常荣幸参加贵方组织的</w:t>
      </w:r>
      <w:r>
        <w:rPr>
          <w:rFonts w:hint="eastAsia" w:ascii="仿宋" w:hAnsi="仿宋" w:eastAsia="仿宋" w:cs="仿宋"/>
          <w:sz w:val="28"/>
          <w:szCs w:val="28"/>
          <w:u w:val="single"/>
        </w:rPr>
        <w:t xml:space="preserve">                               </w:t>
      </w:r>
      <w:r>
        <w:rPr>
          <w:rFonts w:hint="eastAsia" w:ascii="仿宋" w:hAnsi="仿宋" w:eastAsia="仿宋" w:cs="仿宋"/>
          <w:sz w:val="28"/>
          <w:szCs w:val="28"/>
        </w:rPr>
        <w:t>的比选。</w:t>
      </w:r>
    </w:p>
    <w:p>
      <w:pPr>
        <w:spacing w:line="360" w:lineRule="auto"/>
        <w:rPr>
          <w:rFonts w:ascii="仿宋" w:hAnsi="仿宋" w:eastAsia="仿宋" w:cs="仿宋"/>
          <w:sz w:val="28"/>
          <w:szCs w:val="28"/>
        </w:rPr>
      </w:pPr>
      <w:r>
        <w:rPr>
          <w:rFonts w:hint="eastAsia" w:ascii="仿宋" w:hAnsi="仿宋" w:eastAsia="仿宋" w:cs="仿宋"/>
          <w:sz w:val="28"/>
          <w:szCs w:val="28"/>
        </w:rPr>
        <w:t>我方就质量和服务作出如下承诺：</w:t>
      </w:r>
    </w:p>
    <w:p>
      <w:pPr>
        <w:spacing w:line="560" w:lineRule="exact"/>
        <w:jc w:val="left"/>
        <w:rPr>
          <w:rFonts w:ascii="仿宋" w:hAnsi="仿宋" w:eastAsia="仿宋" w:cs="仿宋"/>
          <w:sz w:val="28"/>
          <w:szCs w:val="28"/>
          <w:u w:val="single"/>
        </w:rPr>
      </w:pPr>
      <w:r>
        <w:rPr>
          <w:rFonts w:hint="eastAsia" w:ascii="仿宋" w:hAnsi="仿宋" w:eastAsia="仿宋" w:cs="仿宋"/>
          <w:sz w:val="28"/>
          <w:szCs w:val="28"/>
        </w:rPr>
        <w:t>1.质量保证：我方按照比选文件，及比选人质量要求</w:t>
      </w:r>
      <w:r>
        <w:rPr>
          <w:rFonts w:hint="eastAsia" w:ascii="仿宋" w:hAnsi="仿宋" w:eastAsia="仿宋" w:cs="仿宋"/>
          <w:bCs/>
          <w:sz w:val="28"/>
          <w:szCs w:val="28"/>
        </w:rPr>
        <w:t>完成所有工作</w:t>
      </w:r>
      <w:r>
        <w:rPr>
          <w:rFonts w:hint="eastAsia" w:ascii="仿宋" w:hAnsi="仿宋" w:eastAsia="仿宋" w:cs="仿宋"/>
          <w:sz w:val="28"/>
          <w:szCs w:val="28"/>
        </w:rPr>
        <w:t>。</w:t>
      </w:r>
    </w:p>
    <w:p>
      <w:pPr>
        <w:spacing w:line="360" w:lineRule="auto"/>
        <w:rPr>
          <w:rFonts w:ascii="仿宋" w:hAnsi="仿宋" w:eastAsia="仿宋" w:cs="仿宋"/>
          <w:sz w:val="28"/>
          <w:szCs w:val="28"/>
          <w:u w:val="single"/>
        </w:rPr>
      </w:pPr>
      <w:r>
        <w:rPr>
          <w:rFonts w:hint="eastAsia" w:ascii="仿宋" w:hAnsi="仿宋" w:eastAsia="仿宋" w:cs="仿宋"/>
          <w:sz w:val="28"/>
          <w:szCs w:val="28"/>
        </w:rPr>
        <w:t>2.工期保证：我方按照比选文件，及比选人工期要求</w:t>
      </w:r>
      <w:r>
        <w:rPr>
          <w:rFonts w:hint="eastAsia" w:ascii="仿宋" w:hAnsi="仿宋" w:eastAsia="仿宋" w:cs="仿宋"/>
          <w:bCs/>
          <w:sz w:val="28"/>
          <w:szCs w:val="28"/>
        </w:rPr>
        <w:t>完成所有工作</w:t>
      </w:r>
      <w:r>
        <w:rPr>
          <w:rFonts w:hint="eastAsia" w:ascii="仿宋" w:hAnsi="仿宋" w:eastAsia="仿宋" w:cs="仿宋"/>
          <w:sz w:val="28"/>
          <w:szCs w:val="28"/>
        </w:rPr>
        <w:t>。</w:t>
      </w:r>
    </w:p>
    <w:p>
      <w:pPr>
        <w:spacing w:line="360" w:lineRule="auto"/>
        <w:rPr>
          <w:rFonts w:ascii="仿宋" w:hAnsi="仿宋" w:eastAsia="仿宋" w:cs="仿宋"/>
          <w:sz w:val="28"/>
          <w:szCs w:val="28"/>
        </w:rPr>
      </w:pPr>
      <w:r>
        <w:rPr>
          <w:rFonts w:hint="eastAsia" w:ascii="仿宋" w:hAnsi="仿宋" w:eastAsia="仿宋" w:cs="仿宋"/>
          <w:sz w:val="28"/>
          <w:szCs w:val="28"/>
        </w:rPr>
        <w:t>3.其他：</w:t>
      </w:r>
    </w:p>
    <w:p>
      <w:pPr>
        <w:spacing w:line="360" w:lineRule="exact"/>
        <w:rPr>
          <w:rFonts w:ascii="仿宋" w:hAnsi="仿宋" w:eastAsia="仿宋" w:cs="仿宋"/>
          <w:sz w:val="28"/>
          <w:szCs w:val="28"/>
        </w:rPr>
      </w:pPr>
    </w:p>
    <w:p>
      <w:pPr>
        <w:spacing w:line="360" w:lineRule="exact"/>
        <w:rPr>
          <w:rFonts w:ascii="仿宋" w:hAnsi="仿宋" w:eastAsia="仿宋" w:cs="仿宋"/>
          <w:sz w:val="28"/>
          <w:szCs w:val="28"/>
        </w:rPr>
      </w:pPr>
    </w:p>
    <w:p>
      <w:pPr>
        <w:spacing w:line="360" w:lineRule="auto"/>
        <w:rPr>
          <w:rFonts w:ascii="仿宋" w:hAnsi="仿宋" w:eastAsia="仿宋" w:cs="仿宋"/>
          <w:sz w:val="28"/>
          <w:szCs w:val="28"/>
        </w:rPr>
      </w:pPr>
      <w:r>
        <w:rPr>
          <w:rFonts w:hint="eastAsia" w:ascii="仿宋" w:hAnsi="仿宋" w:eastAsia="仿宋" w:cs="仿宋"/>
          <w:sz w:val="28"/>
          <w:szCs w:val="28"/>
        </w:rPr>
        <w:t xml:space="preserve">比选申请人全称（盖章）：  </w:t>
      </w: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r>
        <w:rPr>
          <w:rFonts w:hint="eastAsia" w:ascii="仿宋" w:hAnsi="仿宋" w:eastAsia="仿宋" w:cs="仿宋"/>
          <w:sz w:val="28"/>
          <w:szCs w:val="28"/>
        </w:rPr>
        <w:t>法定代表人或其委托代理人（签字）：</w:t>
      </w:r>
    </w:p>
    <w:p>
      <w:pPr>
        <w:spacing w:line="360" w:lineRule="auto"/>
        <w:rPr>
          <w:rFonts w:ascii="仿宋" w:hAnsi="仿宋" w:eastAsia="仿宋" w:cs="仿宋"/>
          <w:sz w:val="28"/>
          <w:szCs w:val="28"/>
        </w:rPr>
      </w:pPr>
    </w:p>
    <w:p>
      <w:pPr>
        <w:spacing w:line="360" w:lineRule="auto"/>
        <w:rPr>
          <w:rFonts w:ascii="仿宋" w:hAnsi="仿宋" w:eastAsia="仿宋" w:cs="仿宋"/>
          <w:sz w:val="28"/>
          <w:szCs w:val="28"/>
        </w:rPr>
      </w:pPr>
    </w:p>
    <w:p>
      <w:pPr>
        <w:spacing w:line="360" w:lineRule="auto"/>
        <w:ind w:firstLine="5880" w:firstLineChars="2100"/>
        <w:rPr>
          <w:rFonts w:ascii="仿宋" w:hAnsi="仿宋" w:eastAsia="仿宋" w:cs="仿宋"/>
          <w:sz w:val="28"/>
          <w:szCs w:val="28"/>
        </w:rPr>
      </w:pPr>
      <w:r>
        <w:rPr>
          <w:rFonts w:hint="eastAsia" w:ascii="仿宋" w:hAnsi="仿宋" w:eastAsia="仿宋" w:cs="仿宋"/>
          <w:sz w:val="28"/>
          <w:szCs w:val="28"/>
        </w:rPr>
        <w:t>年     月     日</w:t>
      </w:r>
    </w:p>
    <w:p>
      <w:pPr>
        <w:spacing w:line="360" w:lineRule="exact"/>
        <w:rPr>
          <w:rFonts w:ascii="仿宋" w:hAnsi="仿宋" w:eastAsia="仿宋" w:cs="仿宋"/>
          <w:sz w:val="28"/>
          <w:szCs w:val="28"/>
          <w:u w:val="single"/>
        </w:rPr>
      </w:pPr>
    </w:p>
    <w:p>
      <w:pPr>
        <w:spacing w:line="360" w:lineRule="exact"/>
        <w:rPr>
          <w:rFonts w:ascii="宋体" w:hAnsi="宋体" w:eastAsia="宋体"/>
          <w:sz w:val="28"/>
          <w:szCs w:val="28"/>
        </w:rPr>
      </w:pPr>
    </w:p>
    <w:p>
      <w:pPr>
        <w:spacing w:line="360" w:lineRule="exact"/>
        <w:rPr>
          <w:rFonts w:ascii="宋体" w:hAnsi="宋体" w:eastAsia="宋体"/>
          <w:sz w:val="28"/>
          <w:szCs w:val="28"/>
        </w:rPr>
      </w:pPr>
    </w:p>
    <w:p>
      <w:pPr>
        <w:pStyle w:val="5"/>
        <w:rPr>
          <w:rFonts w:ascii="宋体" w:hAnsi="宋体" w:eastAsia="宋体"/>
          <w:sz w:val="28"/>
          <w:szCs w:val="28"/>
        </w:rPr>
      </w:pPr>
    </w:p>
    <w:p>
      <w:pPr>
        <w:rPr>
          <w:rFonts w:ascii="宋体" w:hAnsi="宋体" w:eastAsia="宋体"/>
          <w:sz w:val="28"/>
          <w:szCs w:val="28"/>
        </w:rPr>
      </w:pPr>
    </w:p>
    <w:p>
      <w:pPr>
        <w:spacing w:line="360" w:lineRule="exact"/>
        <w:rPr>
          <w:rFonts w:ascii="宋体" w:hAnsi="宋体" w:eastAsia="宋体"/>
          <w:sz w:val="28"/>
          <w:szCs w:val="28"/>
        </w:rPr>
      </w:pPr>
    </w:p>
    <w:p>
      <w:pPr>
        <w:pStyle w:val="5"/>
        <w:rPr>
          <w:rFonts w:ascii="宋体" w:hAnsi="宋体" w:eastAsia="宋体"/>
          <w:sz w:val="28"/>
          <w:szCs w:val="28"/>
        </w:rPr>
      </w:pPr>
    </w:p>
    <w:p/>
    <w:p>
      <w:pPr>
        <w:spacing w:line="360" w:lineRule="exact"/>
        <w:rPr>
          <w:rFonts w:ascii="宋体" w:hAnsi="宋体" w:eastAsia="宋体"/>
          <w:b/>
          <w:bCs/>
          <w:sz w:val="28"/>
          <w:szCs w:val="28"/>
        </w:rPr>
      </w:pPr>
      <w:r>
        <w:rPr>
          <w:rFonts w:hint="eastAsia" w:ascii="宋体" w:hAnsi="宋体" w:eastAsia="宋体"/>
          <w:b/>
          <w:bCs/>
          <w:sz w:val="28"/>
          <w:szCs w:val="28"/>
        </w:rPr>
        <w:t>附件四</w:t>
      </w:r>
    </w:p>
    <w:p>
      <w:pPr>
        <w:pStyle w:val="9"/>
        <w:jc w:val="center"/>
        <w:rPr>
          <w:rFonts w:ascii="仿宋" w:hAnsi="仿宋" w:eastAsia="仿宋" w:cs="仿宋"/>
          <w:b/>
          <w:bCs/>
          <w:kern w:val="0"/>
          <w:sz w:val="32"/>
          <w:szCs w:val="32"/>
        </w:rPr>
      </w:pPr>
      <w:r>
        <w:rPr>
          <w:rFonts w:hint="eastAsia" w:ascii="仿宋" w:hAnsi="仿宋" w:eastAsia="仿宋" w:cs="仿宋"/>
          <w:b/>
          <w:bCs/>
          <w:kern w:val="0"/>
          <w:position w:val="-1"/>
          <w:sz w:val="32"/>
          <w:szCs w:val="32"/>
        </w:rPr>
        <w:t>比选函</w:t>
      </w:r>
    </w:p>
    <w:p>
      <w:pPr>
        <w:autoSpaceDE w:val="0"/>
        <w:autoSpaceDN w:val="0"/>
        <w:adjustRightInd w:val="0"/>
        <w:spacing w:before="4" w:line="110" w:lineRule="exact"/>
        <w:jc w:val="left"/>
        <w:rPr>
          <w:rFonts w:eastAsia="黑体"/>
          <w:kern w:val="0"/>
          <w:sz w:val="11"/>
          <w:szCs w:val="11"/>
        </w:rPr>
      </w:pPr>
    </w:p>
    <w:p>
      <w:pPr>
        <w:tabs>
          <w:tab w:val="left" w:pos="-2340"/>
        </w:tabs>
        <w:autoSpaceDE w:val="0"/>
        <w:autoSpaceDN w:val="0"/>
        <w:adjustRightInd w:val="0"/>
        <w:spacing w:line="400" w:lineRule="exact"/>
        <w:ind w:right="-20"/>
        <w:jc w:val="left"/>
        <w:rPr>
          <w:kern w:val="0"/>
          <w:sz w:val="24"/>
        </w:rPr>
      </w:pPr>
      <w:r>
        <w:rPr>
          <w:kern w:val="0"/>
          <w:sz w:val="24"/>
          <w:u w:val="single"/>
        </w:rPr>
        <w:t xml:space="preserve">                    </w:t>
      </w:r>
      <w:r>
        <w:rPr>
          <w:kern w:val="0"/>
          <w:sz w:val="24"/>
        </w:rPr>
        <w:t>（</w:t>
      </w:r>
      <w:r>
        <w:rPr>
          <w:rFonts w:hint="eastAsia"/>
          <w:kern w:val="0"/>
          <w:sz w:val="24"/>
        </w:rPr>
        <w:t>比选人</w:t>
      </w:r>
      <w:r>
        <w:rPr>
          <w:kern w:val="0"/>
          <w:sz w:val="24"/>
        </w:rPr>
        <w:t>名称）</w:t>
      </w:r>
      <w:r>
        <w:rPr>
          <w:rFonts w:hint="eastAsia"/>
          <w:kern w:val="0"/>
          <w:sz w:val="24"/>
        </w:rPr>
        <w:t>：</w:t>
      </w:r>
    </w:p>
    <w:p>
      <w:pPr>
        <w:autoSpaceDE w:val="0"/>
        <w:autoSpaceDN w:val="0"/>
        <w:spacing w:line="400" w:lineRule="exact"/>
        <w:ind w:firstLine="480" w:firstLineChars="200"/>
        <w:rPr>
          <w:kern w:val="0"/>
          <w:sz w:val="24"/>
        </w:rPr>
      </w:pPr>
    </w:p>
    <w:p>
      <w:pPr>
        <w:spacing w:line="400" w:lineRule="exact"/>
        <w:ind w:firstLine="720" w:firstLineChars="300"/>
        <w:rPr>
          <w:spacing w:val="2"/>
          <w:kern w:val="0"/>
          <w:sz w:val="24"/>
        </w:rPr>
      </w:pPr>
      <w:r>
        <w:rPr>
          <w:kern w:val="0"/>
          <w:sz w:val="24"/>
        </w:rPr>
        <w:t>1.</w:t>
      </w:r>
      <w:r>
        <w:rPr>
          <w:spacing w:val="2"/>
          <w:kern w:val="0"/>
          <w:sz w:val="24"/>
        </w:rPr>
        <w:t>我方已仔细研</w:t>
      </w:r>
      <w:r>
        <w:rPr>
          <w:spacing w:val="1"/>
          <w:kern w:val="0"/>
          <w:sz w:val="24"/>
        </w:rPr>
        <w:t>究</w:t>
      </w:r>
      <w:r>
        <w:rPr>
          <w:rFonts w:hint="eastAsia"/>
          <w:kern w:val="0"/>
          <w:sz w:val="24"/>
          <w:u w:val="single"/>
        </w:rPr>
        <w:t>凉山州第二民族中学建设项目弱电工程专业分包工程</w:t>
      </w:r>
      <w:r>
        <w:rPr>
          <w:kern w:val="0"/>
          <w:sz w:val="24"/>
        </w:rPr>
        <w:t>（项目名称）</w:t>
      </w:r>
      <w:r>
        <w:rPr>
          <w:rFonts w:hint="eastAsia"/>
          <w:spacing w:val="2"/>
          <w:kern w:val="0"/>
          <w:sz w:val="24"/>
        </w:rPr>
        <w:t>比选文件</w:t>
      </w:r>
      <w:r>
        <w:rPr>
          <w:spacing w:val="2"/>
          <w:kern w:val="0"/>
          <w:sz w:val="24"/>
        </w:rPr>
        <w:t>的全部内容</w:t>
      </w:r>
      <w:r>
        <w:rPr>
          <w:kern w:val="0"/>
          <w:sz w:val="24"/>
        </w:rPr>
        <w:t>，</w:t>
      </w:r>
      <w:r>
        <w:rPr>
          <w:rFonts w:hint="eastAsia"/>
          <w:spacing w:val="2"/>
          <w:kern w:val="0"/>
          <w:sz w:val="24"/>
        </w:rPr>
        <w:t>愿意以经审计审定后的审定金额并在扣除甲方投标下浮率的价格的基础上下浮</w:t>
      </w:r>
      <w:r>
        <w:rPr>
          <w:rFonts w:hint="eastAsia"/>
          <w:spacing w:val="2"/>
          <w:kern w:val="0"/>
          <w:sz w:val="24"/>
          <w:u w:val="single"/>
        </w:rPr>
        <w:t xml:space="preserve">      </w:t>
      </w:r>
      <w:r>
        <w:rPr>
          <w:rFonts w:hint="eastAsia"/>
          <w:spacing w:val="2"/>
          <w:kern w:val="0"/>
          <w:sz w:val="24"/>
        </w:rPr>
        <w:t>%作为本项目最终结算价格并按合同约定完成工程施工工作，其中经询价确定的材料、设备价格不进行10%下浮（即不考虑甲方投标下浮）</w:t>
      </w:r>
      <w:r>
        <w:rPr>
          <w:spacing w:val="2"/>
          <w:kern w:val="0"/>
          <w:sz w:val="24"/>
        </w:rPr>
        <w:t>。</w:t>
      </w:r>
    </w:p>
    <w:p>
      <w:pPr>
        <w:spacing w:line="400" w:lineRule="exact"/>
        <w:ind w:firstLine="480" w:firstLineChars="200"/>
        <w:rPr>
          <w:sz w:val="24"/>
        </w:rPr>
      </w:pPr>
      <w:r>
        <w:rPr>
          <w:kern w:val="0"/>
          <w:sz w:val="24"/>
        </w:rPr>
        <w:t>2.</w:t>
      </w:r>
      <w:r>
        <w:rPr>
          <w:sz w:val="24"/>
        </w:rPr>
        <w:t>我方承诺在</w:t>
      </w:r>
      <w:r>
        <w:rPr>
          <w:rFonts w:hint="eastAsia"/>
          <w:sz w:val="24"/>
        </w:rPr>
        <w:t>比选文件</w:t>
      </w:r>
      <w:r>
        <w:rPr>
          <w:sz w:val="24"/>
        </w:rPr>
        <w:t>规定的</w:t>
      </w:r>
      <w:r>
        <w:rPr>
          <w:rFonts w:hint="eastAsia"/>
          <w:sz w:val="24"/>
        </w:rPr>
        <w:t>比选</w:t>
      </w:r>
      <w:r>
        <w:rPr>
          <w:sz w:val="24"/>
        </w:rPr>
        <w:t>有效期内不撤销</w:t>
      </w:r>
      <w:r>
        <w:rPr>
          <w:rFonts w:hint="eastAsia"/>
          <w:sz w:val="24"/>
        </w:rPr>
        <w:t>比选申请文件</w:t>
      </w:r>
      <w:r>
        <w:rPr>
          <w:sz w:val="24"/>
        </w:rPr>
        <w:t>。</w:t>
      </w:r>
    </w:p>
    <w:p>
      <w:pPr>
        <w:spacing w:line="400" w:lineRule="exact"/>
        <w:ind w:firstLine="480" w:firstLineChars="200"/>
        <w:rPr>
          <w:kern w:val="0"/>
          <w:sz w:val="24"/>
          <w:u w:val="single"/>
        </w:rPr>
      </w:pPr>
      <w:r>
        <w:rPr>
          <w:sz w:val="24"/>
        </w:rPr>
        <w:t>3.</w:t>
      </w:r>
      <w:r>
        <w:rPr>
          <w:rFonts w:hint="eastAsia"/>
          <w:kern w:val="0"/>
          <w:sz w:val="24"/>
        </w:rPr>
        <w:t>项目负责人</w:t>
      </w:r>
      <w:r>
        <w:rPr>
          <w:kern w:val="0"/>
          <w:sz w:val="24"/>
        </w:rPr>
        <w:t>姓名</w:t>
      </w:r>
      <w:r>
        <w:rPr>
          <w:spacing w:val="-33"/>
          <w:kern w:val="0"/>
          <w:sz w:val="24"/>
        </w:rPr>
        <w:t>：</w:t>
      </w:r>
      <w:r>
        <w:rPr>
          <w:kern w:val="0"/>
          <w:sz w:val="24"/>
          <w:u w:val="single"/>
        </w:rPr>
        <w:t xml:space="preserve">       </w:t>
      </w:r>
      <w:r>
        <w:rPr>
          <w:kern w:val="0"/>
          <w:sz w:val="24"/>
          <w:u w:val="single"/>
        </w:rPr>
        <w:tab/>
      </w:r>
      <w:r>
        <w:rPr>
          <w:kern w:val="0"/>
          <w:sz w:val="24"/>
        </w:rPr>
        <w:t>，年龄</w:t>
      </w:r>
      <w:r>
        <w:rPr>
          <w:spacing w:val="-34"/>
          <w:kern w:val="0"/>
          <w:sz w:val="24"/>
        </w:rPr>
        <w:t>：</w:t>
      </w:r>
      <w:r>
        <w:rPr>
          <w:kern w:val="0"/>
          <w:sz w:val="24"/>
          <w:u w:val="single"/>
        </w:rPr>
        <w:t xml:space="preserve">     </w:t>
      </w:r>
      <w:r>
        <w:rPr>
          <w:kern w:val="0"/>
          <w:sz w:val="24"/>
        </w:rPr>
        <w:t>，职 称：</w:t>
      </w:r>
      <w:r>
        <w:rPr>
          <w:kern w:val="0"/>
          <w:sz w:val="24"/>
          <w:u w:val="single"/>
        </w:rPr>
        <w:t xml:space="preserve">          </w:t>
      </w:r>
      <w:r>
        <w:rPr>
          <w:kern w:val="0"/>
          <w:sz w:val="24"/>
        </w:rPr>
        <w:t>。</w:t>
      </w:r>
    </w:p>
    <w:p>
      <w:pPr>
        <w:autoSpaceDE w:val="0"/>
        <w:autoSpaceDN w:val="0"/>
        <w:spacing w:line="400" w:lineRule="exact"/>
        <w:ind w:firstLine="480" w:firstLineChars="200"/>
        <w:jc w:val="left"/>
        <w:rPr>
          <w:kern w:val="0"/>
          <w:sz w:val="24"/>
        </w:rPr>
      </w:pPr>
      <w:r>
        <w:rPr>
          <w:kern w:val="0"/>
          <w:sz w:val="24"/>
        </w:rPr>
        <w:t>4.质量要求</w:t>
      </w:r>
      <w:r>
        <w:rPr>
          <w:spacing w:val="-33"/>
          <w:kern w:val="0"/>
          <w:sz w:val="24"/>
        </w:rPr>
        <w:t>：</w:t>
      </w:r>
      <w:r>
        <w:rPr>
          <w:kern w:val="0"/>
          <w:sz w:val="24"/>
          <w:u w:val="single"/>
        </w:rPr>
        <w:t xml:space="preserve">          </w:t>
      </w:r>
      <w:r>
        <w:rPr>
          <w:kern w:val="0"/>
          <w:sz w:val="24"/>
        </w:rPr>
        <w:t>，</w:t>
      </w:r>
      <w:r>
        <w:rPr>
          <w:rFonts w:hint="eastAsia"/>
          <w:kern w:val="0"/>
          <w:sz w:val="24"/>
        </w:rPr>
        <w:t>计划工期</w:t>
      </w:r>
      <w:r>
        <w:rPr>
          <w:kern w:val="0"/>
          <w:sz w:val="24"/>
          <w:u w:val="single"/>
        </w:rPr>
        <w:t xml:space="preserve">          </w:t>
      </w:r>
      <w:r>
        <w:rPr>
          <w:kern w:val="0"/>
          <w:sz w:val="24"/>
        </w:rPr>
        <w:t>。</w:t>
      </w:r>
    </w:p>
    <w:p>
      <w:pPr>
        <w:autoSpaceDE w:val="0"/>
        <w:autoSpaceDN w:val="0"/>
        <w:spacing w:line="400" w:lineRule="exact"/>
        <w:ind w:firstLine="480" w:firstLineChars="200"/>
        <w:jc w:val="left"/>
        <w:rPr>
          <w:spacing w:val="2"/>
          <w:kern w:val="0"/>
          <w:sz w:val="24"/>
        </w:rPr>
      </w:pPr>
      <w:r>
        <w:rPr>
          <w:kern w:val="0"/>
          <w:sz w:val="24"/>
        </w:rPr>
        <w:t>5.如</w:t>
      </w:r>
      <w:r>
        <w:rPr>
          <w:spacing w:val="2"/>
          <w:kern w:val="0"/>
          <w:sz w:val="24"/>
        </w:rPr>
        <w:t>我方中标，我方</w:t>
      </w:r>
      <w:r>
        <w:rPr>
          <w:spacing w:val="5"/>
          <w:kern w:val="0"/>
          <w:sz w:val="24"/>
        </w:rPr>
        <w:t>承</w:t>
      </w:r>
      <w:r>
        <w:rPr>
          <w:spacing w:val="2"/>
          <w:kern w:val="0"/>
          <w:sz w:val="24"/>
        </w:rPr>
        <w:t>诺：</w:t>
      </w:r>
    </w:p>
    <w:p>
      <w:pPr>
        <w:autoSpaceDE w:val="0"/>
        <w:autoSpaceDN w:val="0"/>
        <w:spacing w:line="400" w:lineRule="exact"/>
        <w:ind w:firstLine="488" w:firstLineChars="200"/>
        <w:jc w:val="left"/>
        <w:rPr>
          <w:spacing w:val="2"/>
          <w:kern w:val="0"/>
          <w:sz w:val="24"/>
        </w:rPr>
      </w:pPr>
      <w:r>
        <w:rPr>
          <w:spacing w:val="2"/>
          <w:kern w:val="0"/>
          <w:sz w:val="24"/>
        </w:rPr>
        <w:t>（1）在收到中</w:t>
      </w:r>
      <w:r>
        <w:rPr>
          <w:rFonts w:hint="eastAsia"/>
          <w:spacing w:val="2"/>
          <w:kern w:val="0"/>
          <w:sz w:val="24"/>
        </w:rPr>
        <w:t>选</w:t>
      </w:r>
      <w:r>
        <w:rPr>
          <w:spacing w:val="2"/>
          <w:kern w:val="0"/>
          <w:sz w:val="24"/>
        </w:rPr>
        <w:t>通知书后，在中</w:t>
      </w:r>
      <w:r>
        <w:rPr>
          <w:rFonts w:hint="eastAsia"/>
          <w:spacing w:val="2"/>
          <w:kern w:val="0"/>
          <w:sz w:val="24"/>
        </w:rPr>
        <w:t>选</w:t>
      </w:r>
      <w:r>
        <w:rPr>
          <w:spacing w:val="2"/>
          <w:kern w:val="0"/>
          <w:sz w:val="24"/>
        </w:rPr>
        <w:t>通知书规定的期限内与你方签订合同；</w:t>
      </w:r>
    </w:p>
    <w:p>
      <w:pPr>
        <w:autoSpaceDE w:val="0"/>
        <w:autoSpaceDN w:val="0"/>
        <w:spacing w:line="400" w:lineRule="exact"/>
        <w:ind w:firstLine="488" w:firstLineChars="200"/>
        <w:jc w:val="left"/>
        <w:rPr>
          <w:spacing w:val="2"/>
          <w:kern w:val="0"/>
          <w:sz w:val="24"/>
        </w:rPr>
      </w:pPr>
      <w:r>
        <w:rPr>
          <w:spacing w:val="2"/>
          <w:kern w:val="0"/>
          <w:sz w:val="24"/>
        </w:rPr>
        <w:t>（2）在签订合同时不向你方提出附加条件；</w:t>
      </w:r>
    </w:p>
    <w:p>
      <w:pPr>
        <w:autoSpaceDE w:val="0"/>
        <w:autoSpaceDN w:val="0"/>
        <w:spacing w:line="400" w:lineRule="exact"/>
        <w:ind w:firstLine="488" w:firstLineChars="200"/>
        <w:jc w:val="left"/>
        <w:rPr>
          <w:spacing w:val="2"/>
          <w:kern w:val="0"/>
          <w:sz w:val="24"/>
        </w:rPr>
      </w:pPr>
      <w:r>
        <w:rPr>
          <w:spacing w:val="2"/>
          <w:kern w:val="0"/>
          <w:sz w:val="24"/>
        </w:rPr>
        <w:t>（3）按照</w:t>
      </w:r>
      <w:r>
        <w:rPr>
          <w:rFonts w:hint="eastAsia"/>
          <w:spacing w:val="2"/>
          <w:kern w:val="0"/>
          <w:sz w:val="24"/>
        </w:rPr>
        <w:t>比选文件</w:t>
      </w:r>
      <w:r>
        <w:rPr>
          <w:spacing w:val="2"/>
          <w:kern w:val="0"/>
          <w:sz w:val="24"/>
        </w:rPr>
        <w:t>要求提交履约保证金；</w:t>
      </w:r>
    </w:p>
    <w:p>
      <w:pPr>
        <w:autoSpaceDE w:val="0"/>
        <w:autoSpaceDN w:val="0"/>
        <w:spacing w:line="400" w:lineRule="exact"/>
        <w:ind w:firstLine="488" w:firstLineChars="200"/>
        <w:jc w:val="left"/>
        <w:rPr>
          <w:spacing w:val="2"/>
          <w:kern w:val="0"/>
          <w:sz w:val="24"/>
        </w:rPr>
      </w:pPr>
      <w:r>
        <w:rPr>
          <w:spacing w:val="2"/>
          <w:kern w:val="0"/>
          <w:sz w:val="24"/>
        </w:rPr>
        <w:t>（4）在合同约定的期限内完成合同规定的全部义务；</w:t>
      </w:r>
    </w:p>
    <w:p>
      <w:pPr>
        <w:autoSpaceDE w:val="0"/>
        <w:autoSpaceDN w:val="0"/>
        <w:spacing w:line="400" w:lineRule="exact"/>
        <w:ind w:firstLine="480" w:firstLineChars="200"/>
        <w:jc w:val="left"/>
        <w:rPr>
          <w:kern w:val="0"/>
          <w:sz w:val="24"/>
        </w:rPr>
      </w:pPr>
      <w:r>
        <w:rPr>
          <w:kern w:val="0"/>
          <w:sz w:val="24"/>
        </w:rPr>
        <w:t>6.我方在此声明，所递交的</w:t>
      </w:r>
      <w:r>
        <w:rPr>
          <w:rFonts w:hint="eastAsia"/>
          <w:kern w:val="0"/>
          <w:sz w:val="24"/>
        </w:rPr>
        <w:t>比选申请文件</w:t>
      </w:r>
      <w:r>
        <w:rPr>
          <w:kern w:val="0"/>
          <w:sz w:val="24"/>
        </w:rPr>
        <w:t>及有关资料内容完整、真实和准确</w:t>
      </w:r>
      <w:r>
        <w:rPr>
          <w:spacing w:val="2"/>
          <w:kern w:val="0"/>
          <w:sz w:val="24"/>
        </w:rPr>
        <w:t>。</w:t>
      </w:r>
    </w:p>
    <w:p>
      <w:pPr>
        <w:tabs>
          <w:tab w:val="left" w:pos="3520"/>
        </w:tabs>
        <w:autoSpaceDE w:val="0"/>
        <w:autoSpaceDN w:val="0"/>
        <w:spacing w:line="400" w:lineRule="exact"/>
        <w:ind w:firstLine="480" w:firstLineChars="200"/>
        <w:jc w:val="left"/>
        <w:rPr>
          <w:kern w:val="0"/>
          <w:sz w:val="24"/>
        </w:rPr>
      </w:pPr>
      <w:r>
        <w:rPr>
          <w:kern w:val="0"/>
          <w:sz w:val="24"/>
        </w:rPr>
        <w:t>7.在合同协议书正式签署生效之前，本</w:t>
      </w:r>
      <w:r>
        <w:rPr>
          <w:rFonts w:hint="eastAsia"/>
          <w:kern w:val="0"/>
          <w:sz w:val="24"/>
        </w:rPr>
        <w:t>比选</w:t>
      </w:r>
      <w:r>
        <w:rPr>
          <w:kern w:val="0"/>
          <w:sz w:val="24"/>
        </w:rPr>
        <w:t>函连同你方的中</w:t>
      </w:r>
      <w:r>
        <w:rPr>
          <w:rFonts w:hint="eastAsia"/>
          <w:kern w:val="0"/>
          <w:sz w:val="24"/>
        </w:rPr>
        <w:t>选</w:t>
      </w:r>
      <w:r>
        <w:rPr>
          <w:kern w:val="0"/>
          <w:sz w:val="24"/>
        </w:rPr>
        <w:t>通知书将构成我们双方之间共同遵守的文件，对双方具有约束力。</w:t>
      </w:r>
    </w:p>
    <w:p>
      <w:pPr>
        <w:tabs>
          <w:tab w:val="left" w:pos="6100"/>
        </w:tabs>
        <w:autoSpaceDE w:val="0"/>
        <w:autoSpaceDN w:val="0"/>
        <w:spacing w:line="400" w:lineRule="exact"/>
        <w:ind w:firstLine="480" w:firstLineChars="200"/>
        <w:jc w:val="left"/>
        <w:rPr>
          <w:kern w:val="0"/>
          <w:sz w:val="24"/>
        </w:rPr>
      </w:pPr>
      <w:r>
        <w:rPr>
          <w:kern w:val="0"/>
          <w:sz w:val="24"/>
        </w:rPr>
        <w:t>8.</w:t>
      </w:r>
      <w:r>
        <w:rPr>
          <w:kern w:val="0"/>
          <w:sz w:val="24"/>
          <w:u w:val="single"/>
        </w:rPr>
        <w:t xml:space="preserve"> </w:t>
      </w:r>
      <w:r>
        <w:rPr>
          <w:kern w:val="0"/>
          <w:sz w:val="24"/>
          <w:u w:val="single"/>
        </w:rPr>
        <w:tab/>
      </w:r>
      <w:r>
        <w:rPr>
          <w:rFonts w:hint="eastAsia"/>
          <w:kern w:val="0"/>
          <w:sz w:val="24"/>
        </w:rPr>
        <w:t>（其他补充说明）</w:t>
      </w:r>
      <w:r>
        <w:rPr>
          <w:kern w:val="0"/>
          <w:sz w:val="24"/>
        </w:rPr>
        <w:t>。</w:t>
      </w:r>
    </w:p>
    <w:p>
      <w:pPr>
        <w:tabs>
          <w:tab w:val="left" w:pos="6100"/>
        </w:tabs>
        <w:autoSpaceDE w:val="0"/>
        <w:autoSpaceDN w:val="0"/>
        <w:spacing w:line="400" w:lineRule="exact"/>
        <w:ind w:firstLine="480" w:firstLineChars="200"/>
        <w:jc w:val="left"/>
        <w:rPr>
          <w:kern w:val="0"/>
          <w:sz w:val="24"/>
        </w:rPr>
      </w:pPr>
    </w:p>
    <w:p>
      <w:pPr>
        <w:tabs>
          <w:tab w:val="left" w:pos="7480"/>
          <w:tab w:val="left" w:pos="8080"/>
          <w:tab w:val="left" w:pos="8780"/>
        </w:tabs>
        <w:autoSpaceDE w:val="0"/>
        <w:autoSpaceDN w:val="0"/>
        <w:adjustRightInd w:val="0"/>
        <w:spacing w:line="400" w:lineRule="exact"/>
        <w:ind w:left="3643" w:right="166"/>
        <w:jc w:val="left"/>
        <w:rPr>
          <w:kern w:val="0"/>
          <w:sz w:val="24"/>
        </w:rPr>
      </w:pPr>
      <w:r>
        <w:rPr>
          <w:rFonts w:hint="eastAsia"/>
          <w:kern w:val="0"/>
          <w:sz w:val="24"/>
        </w:rPr>
        <w:t>比选申请</w:t>
      </w:r>
      <w:r>
        <w:rPr>
          <w:kern w:val="0"/>
          <w:sz w:val="24"/>
        </w:rPr>
        <w:t>人：</w:t>
      </w:r>
      <w:r>
        <w:rPr>
          <w:kern w:val="0"/>
          <w:sz w:val="24"/>
          <w:u w:val="single"/>
        </w:rPr>
        <w:t xml:space="preserve"> </w:t>
      </w:r>
      <w:r>
        <w:rPr>
          <w:kern w:val="0"/>
          <w:sz w:val="24"/>
          <w:u w:val="single"/>
        </w:rPr>
        <w:tab/>
      </w:r>
      <w:r>
        <w:rPr>
          <w:spacing w:val="-1"/>
          <w:kern w:val="0"/>
          <w:sz w:val="24"/>
        </w:rPr>
        <w:t>(</w:t>
      </w:r>
      <w:r>
        <w:rPr>
          <w:kern w:val="0"/>
          <w:sz w:val="24"/>
        </w:rPr>
        <w:t xml:space="preserve">盖单位章)  </w:t>
      </w:r>
      <w:r>
        <w:rPr>
          <w:rFonts w:hint="eastAsia"/>
          <w:kern w:val="0"/>
          <w:sz w:val="24"/>
        </w:rPr>
        <w:t xml:space="preserve"> </w:t>
      </w:r>
      <w:r>
        <w:rPr>
          <w:kern w:val="0"/>
          <w:sz w:val="24"/>
        </w:rPr>
        <w:t>法定代表人或其委托代理人：</w:t>
      </w:r>
      <w:r>
        <w:rPr>
          <w:kern w:val="0"/>
          <w:sz w:val="24"/>
          <w:u w:val="single"/>
        </w:rPr>
        <w:t xml:space="preserve"> </w:t>
      </w:r>
      <w:r>
        <w:rPr>
          <w:kern w:val="0"/>
          <w:sz w:val="24"/>
          <w:u w:val="single"/>
        </w:rPr>
        <w:tab/>
      </w:r>
      <w:r>
        <w:rPr>
          <w:kern w:val="0"/>
          <w:sz w:val="24"/>
          <w:u w:val="single"/>
        </w:rPr>
        <w:tab/>
      </w:r>
      <w:r>
        <w:rPr>
          <w:spacing w:val="-1"/>
          <w:kern w:val="0"/>
          <w:sz w:val="24"/>
        </w:rPr>
        <w:t>(</w:t>
      </w:r>
      <w:r>
        <w:rPr>
          <w:kern w:val="0"/>
          <w:sz w:val="24"/>
        </w:rPr>
        <w:t xml:space="preserve">签字) </w:t>
      </w:r>
      <w:r>
        <w:rPr>
          <w:rFonts w:hint="eastAsia"/>
          <w:kern w:val="0"/>
          <w:sz w:val="24"/>
        </w:rPr>
        <w:t xml:space="preserve"> </w:t>
      </w:r>
      <w:r>
        <w:rPr>
          <w:kern w:val="0"/>
          <w:sz w:val="24"/>
        </w:rPr>
        <w:t>地    址：</w:t>
      </w:r>
      <w:r>
        <w:rPr>
          <w:kern w:val="0"/>
          <w:sz w:val="24"/>
          <w:u w:val="single"/>
        </w:rPr>
        <w:t xml:space="preserve"> </w:t>
      </w:r>
      <w:r>
        <w:rPr>
          <w:kern w:val="0"/>
          <w:sz w:val="24"/>
          <w:u w:val="single"/>
        </w:rPr>
        <w:tab/>
      </w:r>
      <w:r>
        <w:rPr>
          <w:kern w:val="0"/>
          <w:sz w:val="24"/>
          <w:u w:val="single"/>
        </w:rPr>
        <w:tab/>
      </w:r>
      <w:r>
        <w:rPr>
          <w:kern w:val="0"/>
          <w:sz w:val="24"/>
          <w:u w:val="single"/>
        </w:rPr>
        <w:tab/>
      </w:r>
      <w:r>
        <w:rPr>
          <w:rFonts w:hint="eastAsia"/>
          <w:kern w:val="0"/>
          <w:sz w:val="24"/>
          <w:u w:val="single"/>
        </w:rPr>
        <w:t xml:space="preserve"> </w:t>
      </w:r>
      <w:r>
        <w:rPr>
          <w:kern w:val="0"/>
          <w:sz w:val="24"/>
        </w:rPr>
        <w:t xml:space="preserve"> 网    址：</w:t>
      </w:r>
      <w:r>
        <w:rPr>
          <w:kern w:val="0"/>
          <w:sz w:val="24"/>
          <w:u w:val="single"/>
        </w:rPr>
        <w:t xml:space="preserve"> </w:t>
      </w:r>
      <w:r>
        <w:rPr>
          <w:kern w:val="0"/>
          <w:sz w:val="24"/>
          <w:u w:val="single"/>
        </w:rPr>
        <w:tab/>
      </w:r>
      <w:r>
        <w:rPr>
          <w:kern w:val="0"/>
          <w:sz w:val="24"/>
          <w:u w:val="single"/>
        </w:rPr>
        <w:tab/>
      </w:r>
      <w:r>
        <w:rPr>
          <w:kern w:val="0"/>
          <w:sz w:val="24"/>
          <w:u w:val="single"/>
        </w:rPr>
        <w:tab/>
      </w:r>
      <w:r>
        <w:rPr>
          <w:kern w:val="0"/>
          <w:sz w:val="24"/>
        </w:rPr>
        <w:t xml:space="preserve"> </w:t>
      </w:r>
      <w:r>
        <w:rPr>
          <w:rFonts w:hint="eastAsia"/>
          <w:kern w:val="0"/>
          <w:sz w:val="24"/>
        </w:rPr>
        <w:t xml:space="preserve"> </w:t>
      </w:r>
      <w:r>
        <w:rPr>
          <w:kern w:val="0"/>
          <w:sz w:val="24"/>
        </w:rPr>
        <w:t>电    话：</w:t>
      </w:r>
      <w:r>
        <w:rPr>
          <w:kern w:val="0"/>
          <w:sz w:val="24"/>
          <w:u w:val="single"/>
        </w:rPr>
        <w:t xml:space="preserve"> </w:t>
      </w:r>
      <w:r>
        <w:rPr>
          <w:kern w:val="0"/>
          <w:sz w:val="24"/>
          <w:u w:val="single"/>
        </w:rPr>
        <w:tab/>
      </w:r>
      <w:r>
        <w:rPr>
          <w:kern w:val="0"/>
          <w:sz w:val="24"/>
          <w:u w:val="single"/>
        </w:rPr>
        <w:tab/>
      </w:r>
      <w:r>
        <w:rPr>
          <w:kern w:val="0"/>
          <w:sz w:val="24"/>
          <w:u w:val="single"/>
        </w:rPr>
        <w:tab/>
      </w:r>
      <w:r>
        <w:rPr>
          <w:kern w:val="0"/>
          <w:sz w:val="24"/>
        </w:rPr>
        <w:t xml:space="preserve"> </w:t>
      </w:r>
      <w:r>
        <w:rPr>
          <w:rFonts w:hint="eastAsia"/>
          <w:kern w:val="0"/>
          <w:sz w:val="24"/>
        </w:rPr>
        <w:t xml:space="preserve"> </w:t>
      </w:r>
      <w:r>
        <w:rPr>
          <w:kern w:val="0"/>
          <w:sz w:val="24"/>
        </w:rPr>
        <w:t>传    真：</w:t>
      </w:r>
      <w:r>
        <w:rPr>
          <w:kern w:val="0"/>
          <w:sz w:val="24"/>
          <w:u w:val="single"/>
        </w:rPr>
        <w:t xml:space="preserve"> </w:t>
      </w:r>
      <w:r>
        <w:rPr>
          <w:kern w:val="0"/>
          <w:sz w:val="24"/>
          <w:u w:val="single"/>
        </w:rPr>
        <w:tab/>
      </w:r>
      <w:r>
        <w:rPr>
          <w:kern w:val="0"/>
          <w:sz w:val="24"/>
          <w:u w:val="single"/>
        </w:rPr>
        <w:tab/>
      </w:r>
      <w:r>
        <w:rPr>
          <w:kern w:val="0"/>
          <w:sz w:val="24"/>
          <w:u w:val="single"/>
        </w:rPr>
        <w:tab/>
      </w:r>
      <w:r>
        <w:rPr>
          <w:rFonts w:hint="eastAsia"/>
          <w:kern w:val="0"/>
          <w:sz w:val="24"/>
          <w:u w:val="single"/>
        </w:rPr>
        <w:t xml:space="preserve"> </w:t>
      </w:r>
      <w:r>
        <w:rPr>
          <w:kern w:val="0"/>
          <w:sz w:val="24"/>
        </w:rPr>
        <w:t xml:space="preserve"> 邮政编码：</w:t>
      </w:r>
      <w:r>
        <w:rPr>
          <w:kern w:val="0"/>
          <w:sz w:val="24"/>
          <w:u w:val="single"/>
        </w:rPr>
        <w:t xml:space="preserve"> </w:t>
      </w:r>
      <w:r>
        <w:rPr>
          <w:kern w:val="0"/>
          <w:sz w:val="24"/>
          <w:u w:val="single"/>
        </w:rPr>
        <w:tab/>
      </w:r>
      <w:r>
        <w:rPr>
          <w:kern w:val="0"/>
          <w:sz w:val="24"/>
          <w:u w:val="single"/>
        </w:rPr>
        <w:tab/>
      </w:r>
      <w:r>
        <w:rPr>
          <w:kern w:val="0"/>
          <w:sz w:val="24"/>
          <w:u w:val="single"/>
        </w:rPr>
        <w:tab/>
      </w:r>
    </w:p>
    <w:p>
      <w:pPr>
        <w:tabs>
          <w:tab w:val="left" w:pos="6040"/>
          <w:tab w:val="left" w:pos="7120"/>
          <w:tab w:val="left" w:pos="8200"/>
        </w:tabs>
        <w:autoSpaceDE w:val="0"/>
        <w:autoSpaceDN w:val="0"/>
        <w:adjustRightInd w:val="0"/>
        <w:spacing w:before="32" w:line="400" w:lineRule="exact"/>
        <w:ind w:left="4963" w:right="-20"/>
        <w:jc w:val="left"/>
        <w:rPr>
          <w:kern w:val="0"/>
          <w:sz w:val="24"/>
        </w:rPr>
      </w:pPr>
      <w:r>
        <w:rPr>
          <w:kern w:val="0"/>
          <w:sz w:val="24"/>
          <w:u w:val="single"/>
        </w:rPr>
        <w:t xml:space="preserve"> </w:t>
      </w:r>
      <w:r>
        <w:rPr>
          <w:kern w:val="0"/>
          <w:sz w:val="24"/>
          <w:u w:val="single"/>
        </w:rPr>
        <w:tab/>
      </w:r>
      <w:r>
        <w:rPr>
          <w:kern w:val="0"/>
          <w:sz w:val="24"/>
        </w:rPr>
        <w:t>年</w:t>
      </w:r>
      <w:r>
        <w:rPr>
          <w:kern w:val="0"/>
          <w:sz w:val="24"/>
          <w:u w:val="single"/>
        </w:rPr>
        <w:t xml:space="preserve"> </w:t>
      </w:r>
      <w:r>
        <w:rPr>
          <w:kern w:val="0"/>
          <w:sz w:val="24"/>
          <w:u w:val="single"/>
        </w:rPr>
        <w:tab/>
      </w:r>
      <w:r>
        <w:rPr>
          <w:kern w:val="0"/>
          <w:sz w:val="24"/>
        </w:rPr>
        <w:t>月</w:t>
      </w:r>
      <w:r>
        <w:rPr>
          <w:kern w:val="0"/>
          <w:sz w:val="24"/>
          <w:u w:val="single"/>
        </w:rPr>
        <w:t xml:space="preserve"> </w:t>
      </w:r>
      <w:r>
        <w:rPr>
          <w:kern w:val="0"/>
          <w:sz w:val="24"/>
          <w:u w:val="single"/>
        </w:rPr>
        <w:tab/>
      </w:r>
      <w:r>
        <w:rPr>
          <w:kern w:val="0"/>
          <w:sz w:val="24"/>
        </w:rPr>
        <w:t>日</w:t>
      </w:r>
    </w:p>
    <w:p>
      <w:pPr>
        <w:pStyle w:val="9"/>
        <w:jc w:val="center"/>
        <w:rPr>
          <w:rFonts w:ascii="仿宋" w:hAnsi="仿宋" w:eastAsia="仿宋" w:cs="仿宋"/>
          <w:b/>
          <w:bCs/>
          <w:kern w:val="0"/>
          <w:position w:val="-1"/>
          <w:sz w:val="32"/>
          <w:szCs w:val="32"/>
        </w:rPr>
      </w:pPr>
    </w:p>
    <w:p>
      <w:pPr>
        <w:pStyle w:val="9"/>
        <w:jc w:val="center"/>
        <w:rPr>
          <w:rFonts w:ascii="仿宋" w:hAnsi="仿宋" w:eastAsia="仿宋" w:cs="仿宋"/>
          <w:b/>
          <w:bCs/>
          <w:kern w:val="0"/>
          <w:position w:val="-1"/>
          <w:sz w:val="32"/>
          <w:szCs w:val="32"/>
        </w:rPr>
      </w:pPr>
    </w:p>
    <w:p>
      <w:pPr>
        <w:pStyle w:val="9"/>
        <w:jc w:val="center"/>
        <w:rPr>
          <w:rFonts w:ascii="仿宋" w:hAnsi="仿宋" w:eastAsia="仿宋" w:cs="仿宋"/>
          <w:b/>
          <w:bCs/>
          <w:kern w:val="0"/>
          <w:position w:val="-1"/>
          <w:sz w:val="32"/>
          <w:szCs w:val="32"/>
        </w:rPr>
      </w:pPr>
    </w:p>
    <w:p>
      <w:pPr>
        <w:pStyle w:val="9"/>
        <w:jc w:val="center"/>
        <w:rPr>
          <w:rFonts w:ascii="仿宋" w:hAnsi="仿宋" w:eastAsia="仿宋" w:cs="仿宋"/>
          <w:b/>
          <w:bCs/>
          <w:kern w:val="0"/>
          <w:position w:val="-1"/>
          <w:sz w:val="32"/>
          <w:szCs w:val="32"/>
        </w:rPr>
      </w:pPr>
    </w:p>
    <w:p>
      <w:pPr>
        <w:spacing w:line="360" w:lineRule="exact"/>
        <w:rPr>
          <w:rFonts w:ascii="宋体" w:hAnsi="宋体" w:eastAsia="宋体"/>
          <w:sz w:val="28"/>
          <w:szCs w:val="28"/>
        </w:rPr>
      </w:pPr>
    </w:p>
    <w:p>
      <w:pPr>
        <w:spacing w:line="360" w:lineRule="exact"/>
        <w:jc w:val="center"/>
        <w:rPr>
          <w:rFonts w:ascii="仿宋" w:hAnsi="仿宋" w:eastAsia="仿宋" w:cs="仿宋"/>
          <w:b/>
          <w:szCs w:val="32"/>
        </w:rPr>
      </w:pPr>
      <w:r>
        <w:rPr>
          <w:rFonts w:hint="eastAsia" w:ascii="仿宋" w:hAnsi="仿宋" w:eastAsia="仿宋" w:cs="仿宋"/>
          <w:b/>
          <w:szCs w:val="32"/>
        </w:rPr>
        <w:t>比选报价表</w:t>
      </w:r>
    </w:p>
    <w:p>
      <w:pPr>
        <w:spacing w:line="360" w:lineRule="exact"/>
        <w:jc w:val="center"/>
        <w:rPr>
          <w:rFonts w:ascii="宋体" w:hAnsi="宋体" w:eastAsia="宋体"/>
          <w:b/>
          <w:sz w:val="28"/>
          <w:szCs w:val="28"/>
        </w:rPr>
      </w:pPr>
    </w:p>
    <w:tbl>
      <w:tblPr>
        <w:tblStyle w:val="13"/>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4"/>
        <w:gridCol w:w="2064"/>
        <w:gridCol w:w="2289"/>
        <w:gridCol w:w="1607"/>
        <w:gridCol w:w="1211"/>
        <w:gridCol w:w="1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trPr>
        <w:tc>
          <w:tcPr>
            <w:tcW w:w="634" w:type="dxa"/>
            <w:vAlign w:val="center"/>
          </w:tcPr>
          <w:p>
            <w:pPr>
              <w:spacing w:line="360" w:lineRule="exact"/>
              <w:jc w:val="center"/>
              <w:rPr>
                <w:rFonts w:ascii="仿宋" w:hAnsi="仿宋" w:eastAsia="仿宋" w:cs="仿宋"/>
                <w:sz w:val="28"/>
                <w:szCs w:val="28"/>
              </w:rPr>
            </w:pPr>
            <w:r>
              <w:rPr>
                <w:rFonts w:hint="eastAsia" w:ascii="仿宋" w:hAnsi="仿宋" w:eastAsia="仿宋" w:cs="仿宋"/>
                <w:sz w:val="28"/>
                <w:szCs w:val="28"/>
              </w:rPr>
              <w:t>标段号</w:t>
            </w:r>
          </w:p>
        </w:tc>
        <w:tc>
          <w:tcPr>
            <w:tcW w:w="2064" w:type="dxa"/>
            <w:vAlign w:val="center"/>
          </w:tcPr>
          <w:p>
            <w:pPr>
              <w:spacing w:line="360" w:lineRule="exact"/>
              <w:jc w:val="center"/>
              <w:rPr>
                <w:rFonts w:ascii="仿宋" w:hAnsi="仿宋" w:eastAsia="仿宋" w:cs="仿宋"/>
                <w:sz w:val="28"/>
                <w:szCs w:val="28"/>
              </w:rPr>
            </w:pPr>
            <w:r>
              <w:rPr>
                <w:rFonts w:hint="eastAsia" w:ascii="仿宋" w:hAnsi="仿宋" w:eastAsia="仿宋" w:cs="仿宋"/>
                <w:sz w:val="28"/>
                <w:szCs w:val="28"/>
              </w:rPr>
              <w:t>项目名称</w:t>
            </w:r>
          </w:p>
        </w:tc>
        <w:tc>
          <w:tcPr>
            <w:tcW w:w="2289" w:type="dxa"/>
            <w:vAlign w:val="center"/>
          </w:tcPr>
          <w:p>
            <w:pPr>
              <w:spacing w:line="360" w:lineRule="exact"/>
              <w:jc w:val="center"/>
              <w:rPr>
                <w:rFonts w:ascii="仿宋" w:hAnsi="仿宋" w:eastAsia="仿宋" w:cs="仿宋"/>
                <w:sz w:val="28"/>
                <w:szCs w:val="28"/>
              </w:rPr>
            </w:pPr>
            <w:r>
              <w:rPr>
                <w:rFonts w:hint="eastAsia" w:ascii="仿宋" w:hAnsi="仿宋" w:eastAsia="仿宋" w:cs="仿宋"/>
                <w:sz w:val="28"/>
                <w:szCs w:val="28"/>
              </w:rPr>
              <w:t>下浮比例（保留两位小数）</w:t>
            </w:r>
          </w:p>
        </w:tc>
        <w:tc>
          <w:tcPr>
            <w:tcW w:w="1607" w:type="dxa"/>
            <w:vAlign w:val="center"/>
          </w:tcPr>
          <w:p>
            <w:pPr>
              <w:spacing w:line="360" w:lineRule="exact"/>
              <w:jc w:val="center"/>
              <w:rPr>
                <w:rFonts w:ascii="仿宋" w:hAnsi="仿宋" w:eastAsia="仿宋" w:cs="仿宋"/>
                <w:sz w:val="28"/>
                <w:szCs w:val="28"/>
              </w:rPr>
            </w:pPr>
            <w:r>
              <w:rPr>
                <w:rFonts w:hint="eastAsia" w:ascii="仿宋" w:hAnsi="仿宋" w:eastAsia="仿宋" w:cs="仿宋"/>
                <w:sz w:val="28"/>
                <w:szCs w:val="28"/>
              </w:rPr>
              <w:t>比选总报价（含税）</w:t>
            </w:r>
          </w:p>
        </w:tc>
        <w:tc>
          <w:tcPr>
            <w:tcW w:w="1211" w:type="dxa"/>
            <w:vAlign w:val="center"/>
          </w:tcPr>
          <w:p>
            <w:pPr>
              <w:spacing w:line="360" w:lineRule="exact"/>
              <w:jc w:val="center"/>
              <w:rPr>
                <w:rFonts w:ascii="仿宋" w:hAnsi="仿宋" w:eastAsia="仿宋" w:cs="仿宋"/>
                <w:sz w:val="28"/>
                <w:szCs w:val="28"/>
              </w:rPr>
            </w:pPr>
            <w:r>
              <w:rPr>
                <w:rFonts w:hint="eastAsia" w:ascii="仿宋" w:hAnsi="仿宋" w:eastAsia="仿宋" w:cs="仿宋"/>
                <w:sz w:val="28"/>
                <w:szCs w:val="28"/>
              </w:rPr>
              <w:t>工期</w:t>
            </w:r>
          </w:p>
        </w:tc>
        <w:tc>
          <w:tcPr>
            <w:tcW w:w="1517" w:type="dxa"/>
            <w:vAlign w:val="center"/>
          </w:tcPr>
          <w:p>
            <w:pPr>
              <w:spacing w:line="360" w:lineRule="exact"/>
              <w:jc w:val="center"/>
              <w:rPr>
                <w:rFonts w:ascii="仿宋" w:hAnsi="仿宋" w:eastAsia="仿宋" w:cs="仿宋"/>
                <w:sz w:val="28"/>
                <w:szCs w:val="28"/>
              </w:rPr>
            </w:pPr>
            <w:r>
              <w:rPr>
                <w:rFonts w:hint="eastAsia" w:ascii="仿宋" w:hAnsi="仿宋" w:eastAsia="仿宋" w:cs="仿宋"/>
                <w:sz w:val="28"/>
                <w:szCs w:val="2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4" w:hRule="atLeast"/>
        </w:trPr>
        <w:tc>
          <w:tcPr>
            <w:tcW w:w="634" w:type="dxa"/>
            <w:vAlign w:val="center"/>
          </w:tcPr>
          <w:p>
            <w:pPr>
              <w:pStyle w:val="5"/>
              <w:jc w:val="center"/>
              <w:rPr>
                <w:rFonts w:ascii="仿宋" w:hAnsi="仿宋" w:eastAsia="仿宋" w:cs="仿宋"/>
                <w:sz w:val="28"/>
                <w:szCs w:val="28"/>
              </w:rPr>
            </w:pPr>
            <w:r>
              <w:rPr>
                <w:rFonts w:hint="eastAsia" w:ascii="仿宋" w:hAnsi="仿宋" w:eastAsia="仿宋" w:cs="仿宋"/>
                <w:sz w:val="28"/>
                <w:szCs w:val="28"/>
              </w:rPr>
              <w:t>/</w:t>
            </w:r>
          </w:p>
        </w:tc>
        <w:tc>
          <w:tcPr>
            <w:tcW w:w="2064" w:type="dxa"/>
            <w:vAlign w:val="center"/>
          </w:tcPr>
          <w:p>
            <w:pPr>
              <w:spacing w:line="360" w:lineRule="auto"/>
              <w:jc w:val="center"/>
              <w:rPr>
                <w:rFonts w:ascii="仿宋" w:hAnsi="仿宋" w:eastAsia="仿宋" w:cs="仿宋"/>
                <w:sz w:val="28"/>
                <w:szCs w:val="28"/>
              </w:rPr>
            </w:pPr>
            <w:r>
              <w:rPr>
                <w:rFonts w:hint="eastAsia" w:ascii="仿宋" w:hAnsi="仿宋" w:eastAsia="仿宋" w:cs="仿宋"/>
                <w:sz w:val="28"/>
                <w:szCs w:val="28"/>
              </w:rPr>
              <w:t>凉山州第二民族中学建设项目弱电工程专业分包工程</w:t>
            </w:r>
          </w:p>
        </w:tc>
        <w:tc>
          <w:tcPr>
            <w:tcW w:w="2289" w:type="dxa"/>
            <w:vAlign w:val="center"/>
          </w:tcPr>
          <w:p>
            <w:pPr>
              <w:spacing w:line="360" w:lineRule="exact"/>
              <w:jc w:val="center"/>
              <w:rPr>
                <w:rFonts w:ascii="仿宋" w:hAnsi="仿宋" w:eastAsia="仿宋" w:cs="仿宋"/>
                <w:sz w:val="28"/>
                <w:szCs w:val="28"/>
              </w:rPr>
            </w:pPr>
          </w:p>
        </w:tc>
        <w:tc>
          <w:tcPr>
            <w:tcW w:w="1607" w:type="dxa"/>
            <w:vAlign w:val="center"/>
          </w:tcPr>
          <w:p>
            <w:pPr>
              <w:spacing w:line="360" w:lineRule="exact"/>
              <w:jc w:val="center"/>
              <w:rPr>
                <w:rFonts w:ascii="仿宋" w:hAnsi="仿宋" w:eastAsia="仿宋" w:cs="仿宋"/>
                <w:sz w:val="28"/>
                <w:szCs w:val="28"/>
              </w:rPr>
            </w:pPr>
            <w:r>
              <w:rPr>
                <w:rFonts w:hint="eastAsia" w:ascii="仿宋" w:hAnsi="仿宋" w:eastAsia="仿宋" w:cs="仿宋"/>
                <w:sz w:val="28"/>
                <w:szCs w:val="28"/>
              </w:rPr>
              <w:t>/</w:t>
            </w:r>
          </w:p>
        </w:tc>
        <w:tc>
          <w:tcPr>
            <w:tcW w:w="1211" w:type="dxa"/>
            <w:vAlign w:val="center"/>
          </w:tcPr>
          <w:p>
            <w:pPr>
              <w:spacing w:line="360" w:lineRule="exact"/>
              <w:jc w:val="center"/>
              <w:rPr>
                <w:rFonts w:ascii="仿宋" w:hAnsi="仿宋" w:eastAsia="仿宋" w:cs="仿宋"/>
                <w:sz w:val="28"/>
                <w:szCs w:val="28"/>
              </w:rPr>
            </w:pPr>
          </w:p>
        </w:tc>
        <w:tc>
          <w:tcPr>
            <w:tcW w:w="1517" w:type="dxa"/>
            <w:vAlign w:val="center"/>
          </w:tcPr>
          <w:p>
            <w:pPr>
              <w:spacing w:line="360" w:lineRule="exact"/>
              <w:jc w:val="center"/>
              <w:rPr>
                <w:rFonts w:ascii="仿宋" w:hAnsi="仿宋" w:eastAsia="仿宋" w:cs="仿宋"/>
                <w:sz w:val="28"/>
                <w:szCs w:val="28"/>
              </w:rPr>
            </w:pPr>
          </w:p>
        </w:tc>
      </w:tr>
    </w:tbl>
    <w:p>
      <w:pPr>
        <w:pStyle w:val="2"/>
        <w:numPr>
          <w:ilvl w:val="0"/>
          <w:numId w:val="0"/>
        </w:numPr>
        <w:rPr>
          <w:b w:val="0"/>
          <w:bCs w:val="0"/>
          <w:sz w:val="24"/>
          <w:szCs w:val="24"/>
        </w:rPr>
      </w:pPr>
      <w:r>
        <w:rPr>
          <w:rFonts w:hint="eastAsia"/>
          <w:b w:val="0"/>
          <w:bCs w:val="0"/>
          <w:sz w:val="24"/>
          <w:szCs w:val="24"/>
        </w:rPr>
        <w:t>备注：需提供9%的专用增值税发票，下浮比例参照比选函。</w:t>
      </w:r>
    </w:p>
    <w:p>
      <w:pPr>
        <w:pStyle w:val="2"/>
        <w:numPr>
          <w:ilvl w:val="0"/>
          <w:numId w:val="0"/>
        </w:numPr>
        <w:rPr>
          <w:b w:val="0"/>
          <w:bCs w:val="0"/>
          <w:sz w:val="24"/>
          <w:szCs w:val="24"/>
        </w:rPr>
      </w:pPr>
    </w:p>
    <w:p>
      <w:pPr>
        <w:pStyle w:val="2"/>
        <w:numPr>
          <w:ilvl w:val="0"/>
          <w:numId w:val="0"/>
        </w:numPr>
        <w:rPr>
          <w:rFonts w:eastAsia="仿宋"/>
        </w:rPr>
      </w:pPr>
      <w:r>
        <w:rPr>
          <w:rFonts w:hint="eastAsia" w:ascii="仿宋" w:hAnsi="仿宋" w:eastAsia="仿宋" w:cs="仿宋"/>
        </w:rPr>
        <w:t>比选人全称（盖章）：           法定代表人或其委托代理人：   （签字）</w:t>
      </w:r>
    </w:p>
    <w:sectPr>
      <w:headerReference r:id="rId3" w:type="first"/>
      <w:footerReference r:id="rId4" w:type="default"/>
      <w:pgSz w:w="11906" w:h="16838"/>
      <w:pgMar w:top="1440" w:right="1286" w:bottom="1440" w:left="1440" w:header="851" w:footer="992" w:gutter="0"/>
      <w:pgNumType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right" w:y="1"/>
      <w:rPr>
        <w:rStyle w:val="16"/>
      </w:rPr>
    </w:pPr>
    <w:r>
      <w:fldChar w:fldCharType="begin"/>
    </w:r>
    <w:r>
      <w:rPr>
        <w:rStyle w:val="16"/>
      </w:rPr>
      <w:instrText xml:space="preserve">PAGE  </w:instrText>
    </w:r>
    <w:r>
      <w:fldChar w:fldCharType="separate"/>
    </w:r>
    <w:r>
      <w:rPr>
        <w:rStyle w:val="16"/>
      </w:rPr>
      <w:t>13</w:t>
    </w:r>
    <w:r>
      <w:fldChar w:fldCharType="end"/>
    </w:r>
  </w:p>
  <w:p>
    <w:pPr>
      <w:pStyle w:val="9"/>
      <w:ind w:right="360"/>
      <w:rPr>
        <w:u w:val="single"/>
      </w:rPr>
    </w:pPr>
    <w:r>
      <w:rPr>
        <w:rFonts w:hint="eastAsia"/>
        <w:u w:val="single"/>
      </w:rPr>
      <w:t xml:space="preserve">                                                                                                    </w:t>
    </w:r>
  </w:p>
  <w:p>
    <w:pPr>
      <w:pStyle w:val="9"/>
      <w:ind w:right="360"/>
      <w:rPr>
        <w:rFonts w:ascii="黑体" w:eastAsia="黑体"/>
        <w:b/>
        <w:i/>
      </w:rPr>
    </w:pPr>
    <w:r>
      <w:rPr>
        <w:rFonts w:hint="eastAsia" w:ascii="黑体" w:eastAsia="黑体"/>
        <w:b/>
        <w:i/>
        <w:shd w:val="pct10" w:color="auto" w:fill="FFFFFF"/>
      </w:rPr>
      <w:t xml:space="preserve">凉山交投规划    地址：西昌市长安东路53号（原邮电宾馆内）                      </w:t>
    </w:r>
    <w:r>
      <w:rPr>
        <w:rFonts w:hint="eastAsia" w:ascii="黑体" w:eastAsia="黑体"/>
        <w:b/>
        <w:i/>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szCs w:val="15"/>
        <w:shd w:val="pct10" w:color="auto" w:fill="FFFFFF"/>
      </w:rPr>
    </w:pPr>
  </w:p>
  <w:p>
    <w:pPr>
      <w:pStyle w:val="10"/>
      <w:rPr>
        <w:szCs w:val="15"/>
        <w:shd w:val="pct10" w:color="auto" w:fill="FFFFFF"/>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4"/>
      <w:numFmt w:val="decimal"/>
      <w:lvlText w:val="%1."/>
      <w:lvlJc w:val="left"/>
      <w:pPr>
        <w:tabs>
          <w:tab w:val="left" w:pos="312"/>
        </w:tabs>
      </w:pPr>
    </w:lvl>
  </w:abstractNum>
  <w:abstractNum w:abstractNumId="1">
    <w:nsid w:val="45C42C9A"/>
    <w:multiLevelType w:val="multilevel"/>
    <w:tmpl w:val="45C42C9A"/>
    <w:lvl w:ilvl="0" w:tentative="0">
      <w:start w:val="1"/>
      <w:numFmt w:val="decimal"/>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lvl>
    <w:lvl w:ilvl="3" w:tentative="0">
      <w:start w:val="1"/>
      <w:numFmt w:val="decimal"/>
      <w:pStyle w:val="2"/>
      <w:lvlText w:val="%1.%2.%3.%4"/>
      <w:lvlJc w:val="left"/>
      <w:pPr>
        <w:tabs>
          <w:tab w:val="left" w:pos="864"/>
        </w:tabs>
        <w:ind w:left="1824" w:hanging="864"/>
      </w:p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hhYjBlN2MyN2MzOGI2NDFiMGE4Zjg0NDdmZmZjNjgifQ=="/>
  </w:docVars>
  <w:rsids>
    <w:rsidRoot w:val="00172A27"/>
    <w:rsid w:val="00005751"/>
    <w:rsid w:val="00012BC8"/>
    <w:rsid w:val="00021853"/>
    <w:rsid w:val="00023A9E"/>
    <w:rsid w:val="00040BC8"/>
    <w:rsid w:val="000421EC"/>
    <w:rsid w:val="00053488"/>
    <w:rsid w:val="00060D9E"/>
    <w:rsid w:val="00072443"/>
    <w:rsid w:val="00073418"/>
    <w:rsid w:val="00081730"/>
    <w:rsid w:val="00084853"/>
    <w:rsid w:val="000C19DD"/>
    <w:rsid w:val="000C1A24"/>
    <w:rsid w:val="000D37B6"/>
    <w:rsid w:val="000D5EB6"/>
    <w:rsid w:val="000D5F84"/>
    <w:rsid w:val="000E0E57"/>
    <w:rsid w:val="000E1CDF"/>
    <w:rsid w:val="000E1DD3"/>
    <w:rsid w:val="000E2345"/>
    <w:rsid w:val="000E5F54"/>
    <w:rsid w:val="000F6939"/>
    <w:rsid w:val="000F789F"/>
    <w:rsid w:val="0010098D"/>
    <w:rsid w:val="00107955"/>
    <w:rsid w:val="00116888"/>
    <w:rsid w:val="00120F75"/>
    <w:rsid w:val="001313D2"/>
    <w:rsid w:val="001372FF"/>
    <w:rsid w:val="001375E7"/>
    <w:rsid w:val="001447B0"/>
    <w:rsid w:val="00146D5A"/>
    <w:rsid w:val="00150E90"/>
    <w:rsid w:val="00153D2E"/>
    <w:rsid w:val="00170894"/>
    <w:rsid w:val="00172A27"/>
    <w:rsid w:val="00175876"/>
    <w:rsid w:val="00186399"/>
    <w:rsid w:val="001A22A6"/>
    <w:rsid w:val="001A6E0E"/>
    <w:rsid w:val="001C1E8F"/>
    <w:rsid w:val="001C30E3"/>
    <w:rsid w:val="001C7176"/>
    <w:rsid w:val="001C79D7"/>
    <w:rsid w:val="001D57A7"/>
    <w:rsid w:val="001E1EE2"/>
    <w:rsid w:val="00204DF0"/>
    <w:rsid w:val="002135CE"/>
    <w:rsid w:val="002144D7"/>
    <w:rsid w:val="00215705"/>
    <w:rsid w:val="00225712"/>
    <w:rsid w:val="002300F6"/>
    <w:rsid w:val="0023095B"/>
    <w:rsid w:val="00236CF2"/>
    <w:rsid w:val="00241257"/>
    <w:rsid w:val="00250465"/>
    <w:rsid w:val="00264C00"/>
    <w:rsid w:val="002734B6"/>
    <w:rsid w:val="00282134"/>
    <w:rsid w:val="00283453"/>
    <w:rsid w:val="00285F6C"/>
    <w:rsid w:val="002A2464"/>
    <w:rsid w:val="002A3706"/>
    <w:rsid w:val="002A5B03"/>
    <w:rsid w:val="002A7031"/>
    <w:rsid w:val="002B3967"/>
    <w:rsid w:val="002B3FD9"/>
    <w:rsid w:val="002B59B0"/>
    <w:rsid w:val="002C2C93"/>
    <w:rsid w:val="002D501C"/>
    <w:rsid w:val="002E0E82"/>
    <w:rsid w:val="002E2F7D"/>
    <w:rsid w:val="002E7DDA"/>
    <w:rsid w:val="002F1307"/>
    <w:rsid w:val="002F6F1D"/>
    <w:rsid w:val="00305E30"/>
    <w:rsid w:val="003118A7"/>
    <w:rsid w:val="00312703"/>
    <w:rsid w:val="00314416"/>
    <w:rsid w:val="00325618"/>
    <w:rsid w:val="003274FE"/>
    <w:rsid w:val="00330A13"/>
    <w:rsid w:val="003326CD"/>
    <w:rsid w:val="00334999"/>
    <w:rsid w:val="00343A47"/>
    <w:rsid w:val="00345DC6"/>
    <w:rsid w:val="0034738E"/>
    <w:rsid w:val="0034798A"/>
    <w:rsid w:val="00357D29"/>
    <w:rsid w:val="00370EE3"/>
    <w:rsid w:val="00374D02"/>
    <w:rsid w:val="00376A7D"/>
    <w:rsid w:val="00390786"/>
    <w:rsid w:val="0039206D"/>
    <w:rsid w:val="00395BD0"/>
    <w:rsid w:val="003A1C3A"/>
    <w:rsid w:val="003C371F"/>
    <w:rsid w:val="003D7416"/>
    <w:rsid w:val="003E1CB8"/>
    <w:rsid w:val="003E2CAF"/>
    <w:rsid w:val="003F46D7"/>
    <w:rsid w:val="003F5226"/>
    <w:rsid w:val="00403120"/>
    <w:rsid w:val="004063F4"/>
    <w:rsid w:val="00415296"/>
    <w:rsid w:val="00420BE2"/>
    <w:rsid w:val="004245BD"/>
    <w:rsid w:val="00425404"/>
    <w:rsid w:val="004262EE"/>
    <w:rsid w:val="00433283"/>
    <w:rsid w:val="00450AB9"/>
    <w:rsid w:val="00454A55"/>
    <w:rsid w:val="00467CBA"/>
    <w:rsid w:val="0048605D"/>
    <w:rsid w:val="00491D15"/>
    <w:rsid w:val="00495201"/>
    <w:rsid w:val="004A0EE7"/>
    <w:rsid w:val="004A5349"/>
    <w:rsid w:val="004B0F22"/>
    <w:rsid w:val="004B74A5"/>
    <w:rsid w:val="004C0EBF"/>
    <w:rsid w:val="004C1D5D"/>
    <w:rsid w:val="004D695A"/>
    <w:rsid w:val="004E4696"/>
    <w:rsid w:val="004E64A4"/>
    <w:rsid w:val="004F2CBE"/>
    <w:rsid w:val="004F3921"/>
    <w:rsid w:val="005043E9"/>
    <w:rsid w:val="005134CA"/>
    <w:rsid w:val="0051673E"/>
    <w:rsid w:val="005167FC"/>
    <w:rsid w:val="0053496C"/>
    <w:rsid w:val="0053780B"/>
    <w:rsid w:val="00542A1C"/>
    <w:rsid w:val="00543C36"/>
    <w:rsid w:val="00555FBF"/>
    <w:rsid w:val="005711A7"/>
    <w:rsid w:val="00573CBF"/>
    <w:rsid w:val="00576536"/>
    <w:rsid w:val="00582AAF"/>
    <w:rsid w:val="00583391"/>
    <w:rsid w:val="00594B3A"/>
    <w:rsid w:val="0059632E"/>
    <w:rsid w:val="005A5611"/>
    <w:rsid w:val="005B214F"/>
    <w:rsid w:val="005B2895"/>
    <w:rsid w:val="005B723E"/>
    <w:rsid w:val="005D32AB"/>
    <w:rsid w:val="005D58F4"/>
    <w:rsid w:val="005E0313"/>
    <w:rsid w:val="006012EB"/>
    <w:rsid w:val="0060146E"/>
    <w:rsid w:val="00603CA7"/>
    <w:rsid w:val="0060756A"/>
    <w:rsid w:val="006102E2"/>
    <w:rsid w:val="00610FF0"/>
    <w:rsid w:val="00621E60"/>
    <w:rsid w:val="006329CB"/>
    <w:rsid w:val="00635130"/>
    <w:rsid w:val="006447B0"/>
    <w:rsid w:val="006613CA"/>
    <w:rsid w:val="00663A34"/>
    <w:rsid w:val="006711E1"/>
    <w:rsid w:val="006806A3"/>
    <w:rsid w:val="006A36B7"/>
    <w:rsid w:val="006A58EF"/>
    <w:rsid w:val="006A5DA0"/>
    <w:rsid w:val="006A601A"/>
    <w:rsid w:val="006B1266"/>
    <w:rsid w:val="006B2534"/>
    <w:rsid w:val="006D0A3D"/>
    <w:rsid w:val="006E1A6D"/>
    <w:rsid w:val="006E5355"/>
    <w:rsid w:val="006E58F1"/>
    <w:rsid w:val="006F32CD"/>
    <w:rsid w:val="007011C3"/>
    <w:rsid w:val="007020DC"/>
    <w:rsid w:val="0070532C"/>
    <w:rsid w:val="0072326A"/>
    <w:rsid w:val="00731EB4"/>
    <w:rsid w:val="00746747"/>
    <w:rsid w:val="00753B47"/>
    <w:rsid w:val="00760E58"/>
    <w:rsid w:val="0079059F"/>
    <w:rsid w:val="00791B19"/>
    <w:rsid w:val="00797732"/>
    <w:rsid w:val="007B594F"/>
    <w:rsid w:val="007C451E"/>
    <w:rsid w:val="007D2F22"/>
    <w:rsid w:val="007D6EEE"/>
    <w:rsid w:val="007E12D5"/>
    <w:rsid w:val="007F2A81"/>
    <w:rsid w:val="007F4BCD"/>
    <w:rsid w:val="007F5DDA"/>
    <w:rsid w:val="0080239A"/>
    <w:rsid w:val="00810CF7"/>
    <w:rsid w:val="008127F0"/>
    <w:rsid w:val="00822DB4"/>
    <w:rsid w:val="008249B6"/>
    <w:rsid w:val="00827E50"/>
    <w:rsid w:val="008344C8"/>
    <w:rsid w:val="0083529A"/>
    <w:rsid w:val="0083765C"/>
    <w:rsid w:val="00837FD4"/>
    <w:rsid w:val="0084110C"/>
    <w:rsid w:val="00845A81"/>
    <w:rsid w:val="008470EC"/>
    <w:rsid w:val="00847905"/>
    <w:rsid w:val="008733FC"/>
    <w:rsid w:val="00894F9A"/>
    <w:rsid w:val="008963EA"/>
    <w:rsid w:val="008A0709"/>
    <w:rsid w:val="008B3B93"/>
    <w:rsid w:val="008C0D5A"/>
    <w:rsid w:val="008C15F6"/>
    <w:rsid w:val="008C5897"/>
    <w:rsid w:val="008E00C8"/>
    <w:rsid w:val="008E6A0C"/>
    <w:rsid w:val="008E7EFF"/>
    <w:rsid w:val="00910585"/>
    <w:rsid w:val="0092080F"/>
    <w:rsid w:val="00921C34"/>
    <w:rsid w:val="00933C7A"/>
    <w:rsid w:val="00954465"/>
    <w:rsid w:val="009724DE"/>
    <w:rsid w:val="00977E48"/>
    <w:rsid w:val="009812A5"/>
    <w:rsid w:val="00985673"/>
    <w:rsid w:val="00993782"/>
    <w:rsid w:val="00994C27"/>
    <w:rsid w:val="009968FA"/>
    <w:rsid w:val="009A6078"/>
    <w:rsid w:val="009B17D4"/>
    <w:rsid w:val="009B661E"/>
    <w:rsid w:val="009B7897"/>
    <w:rsid w:val="009C4683"/>
    <w:rsid w:val="009D77FA"/>
    <w:rsid w:val="009E78F6"/>
    <w:rsid w:val="009F2DE1"/>
    <w:rsid w:val="009F5099"/>
    <w:rsid w:val="009F5DF5"/>
    <w:rsid w:val="00A00F82"/>
    <w:rsid w:val="00A07B71"/>
    <w:rsid w:val="00A1253F"/>
    <w:rsid w:val="00A1288F"/>
    <w:rsid w:val="00A13888"/>
    <w:rsid w:val="00A161A4"/>
    <w:rsid w:val="00A202F4"/>
    <w:rsid w:val="00A22C91"/>
    <w:rsid w:val="00A478A5"/>
    <w:rsid w:val="00A535C6"/>
    <w:rsid w:val="00A5715A"/>
    <w:rsid w:val="00A76947"/>
    <w:rsid w:val="00A77851"/>
    <w:rsid w:val="00A835C1"/>
    <w:rsid w:val="00A9664A"/>
    <w:rsid w:val="00A9694D"/>
    <w:rsid w:val="00A97792"/>
    <w:rsid w:val="00AA14B8"/>
    <w:rsid w:val="00AA2961"/>
    <w:rsid w:val="00AA7135"/>
    <w:rsid w:val="00AB2D52"/>
    <w:rsid w:val="00AB5CD4"/>
    <w:rsid w:val="00AD5A4D"/>
    <w:rsid w:val="00AD7D82"/>
    <w:rsid w:val="00AE1BA9"/>
    <w:rsid w:val="00AF2BB3"/>
    <w:rsid w:val="00B0290D"/>
    <w:rsid w:val="00B103CA"/>
    <w:rsid w:val="00B1337D"/>
    <w:rsid w:val="00B21EE8"/>
    <w:rsid w:val="00B25B23"/>
    <w:rsid w:val="00B30BE3"/>
    <w:rsid w:val="00B3773F"/>
    <w:rsid w:val="00B61522"/>
    <w:rsid w:val="00B6292E"/>
    <w:rsid w:val="00B64686"/>
    <w:rsid w:val="00B663A7"/>
    <w:rsid w:val="00B7125B"/>
    <w:rsid w:val="00B737B3"/>
    <w:rsid w:val="00B76E2B"/>
    <w:rsid w:val="00B95E32"/>
    <w:rsid w:val="00BA5CDD"/>
    <w:rsid w:val="00BC33ED"/>
    <w:rsid w:val="00BC3939"/>
    <w:rsid w:val="00BD2C20"/>
    <w:rsid w:val="00BD5125"/>
    <w:rsid w:val="00BE0915"/>
    <w:rsid w:val="00BE3CFC"/>
    <w:rsid w:val="00BE72D0"/>
    <w:rsid w:val="00BF37F0"/>
    <w:rsid w:val="00BF3A51"/>
    <w:rsid w:val="00BF7B3E"/>
    <w:rsid w:val="00C021FA"/>
    <w:rsid w:val="00C02F0D"/>
    <w:rsid w:val="00C04952"/>
    <w:rsid w:val="00C154E6"/>
    <w:rsid w:val="00C20F15"/>
    <w:rsid w:val="00C30CC1"/>
    <w:rsid w:val="00C32DD5"/>
    <w:rsid w:val="00C34BB2"/>
    <w:rsid w:val="00C40AA4"/>
    <w:rsid w:val="00C437C1"/>
    <w:rsid w:val="00C65745"/>
    <w:rsid w:val="00C74ECC"/>
    <w:rsid w:val="00C76D3A"/>
    <w:rsid w:val="00C80F5E"/>
    <w:rsid w:val="00C82AFF"/>
    <w:rsid w:val="00C83307"/>
    <w:rsid w:val="00CA3021"/>
    <w:rsid w:val="00CB5BE2"/>
    <w:rsid w:val="00CD5AB4"/>
    <w:rsid w:val="00CD5DCB"/>
    <w:rsid w:val="00CE179F"/>
    <w:rsid w:val="00CE6AF2"/>
    <w:rsid w:val="00D256C7"/>
    <w:rsid w:val="00D272D5"/>
    <w:rsid w:val="00D31C6C"/>
    <w:rsid w:val="00D35FED"/>
    <w:rsid w:val="00D4294D"/>
    <w:rsid w:val="00D54FB7"/>
    <w:rsid w:val="00D604BB"/>
    <w:rsid w:val="00D6092F"/>
    <w:rsid w:val="00D70AE0"/>
    <w:rsid w:val="00D71717"/>
    <w:rsid w:val="00D77CBD"/>
    <w:rsid w:val="00D83B9E"/>
    <w:rsid w:val="00D93CD7"/>
    <w:rsid w:val="00DA3AEE"/>
    <w:rsid w:val="00DA5CFB"/>
    <w:rsid w:val="00DC01F4"/>
    <w:rsid w:val="00DC02F5"/>
    <w:rsid w:val="00DC0729"/>
    <w:rsid w:val="00DC46DE"/>
    <w:rsid w:val="00DD1953"/>
    <w:rsid w:val="00DE2467"/>
    <w:rsid w:val="00DE29FD"/>
    <w:rsid w:val="00DE36EA"/>
    <w:rsid w:val="00DE50EB"/>
    <w:rsid w:val="00E06D3C"/>
    <w:rsid w:val="00E06E00"/>
    <w:rsid w:val="00E1517E"/>
    <w:rsid w:val="00E24CAF"/>
    <w:rsid w:val="00E24F53"/>
    <w:rsid w:val="00E51D06"/>
    <w:rsid w:val="00E54A52"/>
    <w:rsid w:val="00E5589D"/>
    <w:rsid w:val="00E62330"/>
    <w:rsid w:val="00E667F1"/>
    <w:rsid w:val="00E84782"/>
    <w:rsid w:val="00EA3486"/>
    <w:rsid w:val="00ED1FA5"/>
    <w:rsid w:val="00ED4FB2"/>
    <w:rsid w:val="00EE065B"/>
    <w:rsid w:val="00EE09C2"/>
    <w:rsid w:val="00EE2319"/>
    <w:rsid w:val="00EE37E7"/>
    <w:rsid w:val="00EE7E0F"/>
    <w:rsid w:val="00EF1C60"/>
    <w:rsid w:val="00F12972"/>
    <w:rsid w:val="00F14E46"/>
    <w:rsid w:val="00F26AAD"/>
    <w:rsid w:val="00F53460"/>
    <w:rsid w:val="00F5504A"/>
    <w:rsid w:val="00F5762C"/>
    <w:rsid w:val="00F6005A"/>
    <w:rsid w:val="00F6162F"/>
    <w:rsid w:val="00F6284F"/>
    <w:rsid w:val="00F64CB9"/>
    <w:rsid w:val="00F80F4B"/>
    <w:rsid w:val="00F84FFF"/>
    <w:rsid w:val="00F854EC"/>
    <w:rsid w:val="00F87FF4"/>
    <w:rsid w:val="00F96BF0"/>
    <w:rsid w:val="00F96E1C"/>
    <w:rsid w:val="00F97E69"/>
    <w:rsid w:val="00FA2C2A"/>
    <w:rsid w:val="00FA5B0D"/>
    <w:rsid w:val="00FB3194"/>
    <w:rsid w:val="00FC0F94"/>
    <w:rsid w:val="00FD04DC"/>
    <w:rsid w:val="00FD49E6"/>
    <w:rsid w:val="00FD52AA"/>
    <w:rsid w:val="00FE2CD3"/>
    <w:rsid w:val="00FE45A6"/>
    <w:rsid w:val="00FF0386"/>
    <w:rsid w:val="00FF2596"/>
    <w:rsid w:val="00FF2AD9"/>
    <w:rsid w:val="00FF7E11"/>
    <w:rsid w:val="01126DD1"/>
    <w:rsid w:val="013505AB"/>
    <w:rsid w:val="0140122C"/>
    <w:rsid w:val="01BC5901"/>
    <w:rsid w:val="01FD0759"/>
    <w:rsid w:val="03FA4C51"/>
    <w:rsid w:val="042658F0"/>
    <w:rsid w:val="046917C8"/>
    <w:rsid w:val="049E63BA"/>
    <w:rsid w:val="053E2F62"/>
    <w:rsid w:val="05656433"/>
    <w:rsid w:val="06603EFC"/>
    <w:rsid w:val="06F30E58"/>
    <w:rsid w:val="06F52B80"/>
    <w:rsid w:val="07C75183"/>
    <w:rsid w:val="08407A90"/>
    <w:rsid w:val="086D64DF"/>
    <w:rsid w:val="093F7C2F"/>
    <w:rsid w:val="09690C9A"/>
    <w:rsid w:val="09AA4794"/>
    <w:rsid w:val="09B46BB6"/>
    <w:rsid w:val="0AF50259"/>
    <w:rsid w:val="0B492353"/>
    <w:rsid w:val="0BB84DE3"/>
    <w:rsid w:val="0BCF4F6B"/>
    <w:rsid w:val="0CBA3859"/>
    <w:rsid w:val="0CDF266E"/>
    <w:rsid w:val="0D1E52A3"/>
    <w:rsid w:val="0D385709"/>
    <w:rsid w:val="0DB333E3"/>
    <w:rsid w:val="0DB57643"/>
    <w:rsid w:val="0E4A08BC"/>
    <w:rsid w:val="0E9535E9"/>
    <w:rsid w:val="0EB92499"/>
    <w:rsid w:val="0FD308B6"/>
    <w:rsid w:val="1018319F"/>
    <w:rsid w:val="11346F8C"/>
    <w:rsid w:val="1149184B"/>
    <w:rsid w:val="11497CA5"/>
    <w:rsid w:val="12085CC6"/>
    <w:rsid w:val="12E110C3"/>
    <w:rsid w:val="142377BB"/>
    <w:rsid w:val="15590D4A"/>
    <w:rsid w:val="155A5D24"/>
    <w:rsid w:val="15C351D1"/>
    <w:rsid w:val="16972DF1"/>
    <w:rsid w:val="16E65B53"/>
    <w:rsid w:val="1778161B"/>
    <w:rsid w:val="18530299"/>
    <w:rsid w:val="185F457F"/>
    <w:rsid w:val="186E164B"/>
    <w:rsid w:val="186F6617"/>
    <w:rsid w:val="19656E2B"/>
    <w:rsid w:val="19A05EF9"/>
    <w:rsid w:val="1AAB651F"/>
    <w:rsid w:val="1BBA0DED"/>
    <w:rsid w:val="1CC96E50"/>
    <w:rsid w:val="1CD30EEC"/>
    <w:rsid w:val="1DE16438"/>
    <w:rsid w:val="1E2B2B95"/>
    <w:rsid w:val="1E663E28"/>
    <w:rsid w:val="1E791444"/>
    <w:rsid w:val="1EA312D3"/>
    <w:rsid w:val="1EBC40B3"/>
    <w:rsid w:val="1F2052B2"/>
    <w:rsid w:val="1F286405"/>
    <w:rsid w:val="20360CA0"/>
    <w:rsid w:val="206610EC"/>
    <w:rsid w:val="208E4638"/>
    <w:rsid w:val="2103763E"/>
    <w:rsid w:val="21A93814"/>
    <w:rsid w:val="22266843"/>
    <w:rsid w:val="22AB139F"/>
    <w:rsid w:val="24003F9A"/>
    <w:rsid w:val="242B6172"/>
    <w:rsid w:val="24667C6C"/>
    <w:rsid w:val="247C6E9E"/>
    <w:rsid w:val="24EF5662"/>
    <w:rsid w:val="25212405"/>
    <w:rsid w:val="25512802"/>
    <w:rsid w:val="256535B5"/>
    <w:rsid w:val="25DA1983"/>
    <w:rsid w:val="265423EB"/>
    <w:rsid w:val="267B6708"/>
    <w:rsid w:val="27985D9D"/>
    <w:rsid w:val="27AD397B"/>
    <w:rsid w:val="284E4EB4"/>
    <w:rsid w:val="28966C30"/>
    <w:rsid w:val="2910288B"/>
    <w:rsid w:val="29FF66AF"/>
    <w:rsid w:val="2AA36F32"/>
    <w:rsid w:val="2AD4606C"/>
    <w:rsid w:val="2C16070C"/>
    <w:rsid w:val="2D336362"/>
    <w:rsid w:val="2D9F180A"/>
    <w:rsid w:val="2E6F2F9F"/>
    <w:rsid w:val="2EB75E90"/>
    <w:rsid w:val="2EBF1B6D"/>
    <w:rsid w:val="2F8530AA"/>
    <w:rsid w:val="2F990A3C"/>
    <w:rsid w:val="2FE61C00"/>
    <w:rsid w:val="305D7B83"/>
    <w:rsid w:val="30D05F4C"/>
    <w:rsid w:val="3127338A"/>
    <w:rsid w:val="31CC3212"/>
    <w:rsid w:val="31F53B79"/>
    <w:rsid w:val="3231297D"/>
    <w:rsid w:val="32C839A0"/>
    <w:rsid w:val="33317C9F"/>
    <w:rsid w:val="33D61401"/>
    <w:rsid w:val="34024256"/>
    <w:rsid w:val="340D7B12"/>
    <w:rsid w:val="34200B52"/>
    <w:rsid w:val="34684848"/>
    <w:rsid w:val="346D4831"/>
    <w:rsid w:val="34AF3095"/>
    <w:rsid w:val="353A66E5"/>
    <w:rsid w:val="35545A93"/>
    <w:rsid w:val="35625C02"/>
    <w:rsid w:val="35FD171E"/>
    <w:rsid w:val="36176B9E"/>
    <w:rsid w:val="362441FB"/>
    <w:rsid w:val="363159CB"/>
    <w:rsid w:val="36B220E9"/>
    <w:rsid w:val="36C22E36"/>
    <w:rsid w:val="36FB00F6"/>
    <w:rsid w:val="36FF195A"/>
    <w:rsid w:val="374F7B4F"/>
    <w:rsid w:val="37531CE0"/>
    <w:rsid w:val="37A13EFE"/>
    <w:rsid w:val="37DE2DB3"/>
    <w:rsid w:val="386342D0"/>
    <w:rsid w:val="38CD5D24"/>
    <w:rsid w:val="3925465F"/>
    <w:rsid w:val="39673178"/>
    <w:rsid w:val="39B77591"/>
    <w:rsid w:val="3A013C75"/>
    <w:rsid w:val="3A1F08B8"/>
    <w:rsid w:val="3A824DB6"/>
    <w:rsid w:val="3ADB3392"/>
    <w:rsid w:val="3AF90E7E"/>
    <w:rsid w:val="3BB551CF"/>
    <w:rsid w:val="3C1D36FC"/>
    <w:rsid w:val="3C462129"/>
    <w:rsid w:val="3C7F3880"/>
    <w:rsid w:val="3D053E3F"/>
    <w:rsid w:val="3D2027B6"/>
    <w:rsid w:val="3D2C12E7"/>
    <w:rsid w:val="3D693102"/>
    <w:rsid w:val="3D8E2726"/>
    <w:rsid w:val="3DB23E05"/>
    <w:rsid w:val="3E030C84"/>
    <w:rsid w:val="3E44370C"/>
    <w:rsid w:val="3FB32C4F"/>
    <w:rsid w:val="3FD7241D"/>
    <w:rsid w:val="40512327"/>
    <w:rsid w:val="40CC4BB7"/>
    <w:rsid w:val="40D00013"/>
    <w:rsid w:val="41FF5DC8"/>
    <w:rsid w:val="42A94EAA"/>
    <w:rsid w:val="42BC3DFA"/>
    <w:rsid w:val="43265651"/>
    <w:rsid w:val="433C5C9A"/>
    <w:rsid w:val="435873B6"/>
    <w:rsid w:val="437377FC"/>
    <w:rsid w:val="43880F63"/>
    <w:rsid w:val="438F0850"/>
    <w:rsid w:val="43CC6427"/>
    <w:rsid w:val="442711C5"/>
    <w:rsid w:val="44303F39"/>
    <w:rsid w:val="44981D9E"/>
    <w:rsid w:val="44FE5F76"/>
    <w:rsid w:val="453F720E"/>
    <w:rsid w:val="47727F60"/>
    <w:rsid w:val="47BD0979"/>
    <w:rsid w:val="47D17835"/>
    <w:rsid w:val="4800019B"/>
    <w:rsid w:val="482227A6"/>
    <w:rsid w:val="488C5052"/>
    <w:rsid w:val="48BC3DD7"/>
    <w:rsid w:val="496350F4"/>
    <w:rsid w:val="49653EE4"/>
    <w:rsid w:val="49A56F36"/>
    <w:rsid w:val="4A1F47D2"/>
    <w:rsid w:val="4A6425E0"/>
    <w:rsid w:val="4A6F69D9"/>
    <w:rsid w:val="4BA76DF3"/>
    <w:rsid w:val="4BF3625A"/>
    <w:rsid w:val="4D15004A"/>
    <w:rsid w:val="4D56481E"/>
    <w:rsid w:val="4D6D0D6D"/>
    <w:rsid w:val="4DE25EF8"/>
    <w:rsid w:val="4EA427E1"/>
    <w:rsid w:val="4FC97FA0"/>
    <w:rsid w:val="4FE34F7E"/>
    <w:rsid w:val="502A6A60"/>
    <w:rsid w:val="50395ABF"/>
    <w:rsid w:val="509612C3"/>
    <w:rsid w:val="5101295B"/>
    <w:rsid w:val="522F116D"/>
    <w:rsid w:val="524B1ADA"/>
    <w:rsid w:val="52A46A88"/>
    <w:rsid w:val="52F93F33"/>
    <w:rsid w:val="5564090C"/>
    <w:rsid w:val="559042D2"/>
    <w:rsid w:val="560B1CAC"/>
    <w:rsid w:val="565C748C"/>
    <w:rsid w:val="56D8535A"/>
    <w:rsid w:val="57561998"/>
    <w:rsid w:val="57E03E1A"/>
    <w:rsid w:val="57FC0B7F"/>
    <w:rsid w:val="595003F6"/>
    <w:rsid w:val="5A7F2242"/>
    <w:rsid w:val="5A83704B"/>
    <w:rsid w:val="5B101F26"/>
    <w:rsid w:val="5B99538E"/>
    <w:rsid w:val="5C25339C"/>
    <w:rsid w:val="5C2614D3"/>
    <w:rsid w:val="5C334C86"/>
    <w:rsid w:val="5C8B331E"/>
    <w:rsid w:val="5CDB0E65"/>
    <w:rsid w:val="5D710A04"/>
    <w:rsid w:val="5DB078E0"/>
    <w:rsid w:val="5DDC3F2E"/>
    <w:rsid w:val="5E3F1342"/>
    <w:rsid w:val="5E451615"/>
    <w:rsid w:val="5F2614F9"/>
    <w:rsid w:val="5F422588"/>
    <w:rsid w:val="5F532C8E"/>
    <w:rsid w:val="5F541B2F"/>
    <w:rsid w:val="60C74A21"/>
    <w:rsid w:val="61C02E46"/>
    <w:rsid w:val="61F85361"/>
    <w:rsid w:val="621A540B"/>
    <w:rsid w:val="624254CD"/>
    <w:rsid w:val="627961EF"/>
    <w:rsid w:val="627F644B"/>
    <w:rsid w:val="62EA3E6A"/>
    <w:rsid w:val="63737AA4"/>
    <w:rsid w:val="638C225A"/>
    <w:rsid w:val="64E617C9"/>
    <w:rsid w:val="65427CF3"/>
    <w:rsid w:val="657F27DF"/>
    <w:rsid w:val="65E73D86"/>
    <w:rsid w:val="65EA21D2"/>
    <w:rsid w:val="66912F4E"/>
    <w:rsid w:val="671F22FE"/>
    <w:rsid w:val="67ED6375"/>
    <w:rsid w:val="68E33D71"/>
    <w:rsid w:val="68EA471D"/>
    <w:rsid w:val="69016322"/>
    <w:rsid w:val="6A0D72E7"/>
    <w:rsid w:val="6AB26109"/>
    <w:rsid w:val="6B35122B"/>
    <w:rsid w:val="6B48262E"/>
    <w:rsid w:val="6B6D4417"/>
    <w:rsid w:val="6B971E71"/>
    <w:rsid w:val="6BD639A0"/>
    <w:rsid w:val="6C4932C5"/>
    <w:rsid w:val="6DE74955"/>
    <w:rsid w:val="6EE06A37"/>
    <w:rsid w:val="6F6218F4"/>
    <w:rsid w:val="6F852B23"/>
    <w:rsid w:val="700B7AE2"/>
    <w:rsid w:val="70610059"/>
    <w:rsid w:val="708747CC"/>
    <w:rsid w:val="70E97C56"/>
    <w:rsid w:val="71620177"/>
    <w:rsid w:val="718C3C5E"/>
    <w:rsid w:val="71FB3714"/>
    <w:rsid w:val="726D0BD7"/>
    <w:rsid w:val="72AE450A"/>
    <w:rsid w:val="72F34905"/>
    <w:rsid w:val="738916A3"/>
    <w:rsid w:val="73984857"/>
    <w:rsid w:val="73A30AB8"/>
    <w:rsid w:val="73A86934"/>
    <w:rsid w:val="74477EFB"/>
    <w:rsid w:val="74DC4D18"/>
    <w:rsid w:val="74E14A4D"/>
    <w:rsid w:val="75B008D0"/>
    <w:rsid w:val="76C06878"/>
    <w:rsid w:val="76D678CD"/>
    <w:rsid w:val="778C5E1D"/>
    <w:rsid w:val="793E3D2A"/>
    <w:rsid w:val="79744C07"/>
    <w:rsid w:val="79B17EEF"/>
    <w:rsid w:val="7A0E64F8"/>
    <w:rsid w:val="7B701F7E"/>
    <w:rsid w:val="7B983482"/>
    <w:rsid w:val="7C3522B8"/>
    <w:rsid w:val="7C610ECF"/>
    <w:rsid w:val="7C613B24"/>
    <w:rsid w:val="7CC8618A"/>
    <w:rsid w:val="7CE03AFE"/>
    <w:rsid w:val="7CE343B4"/>
    <w:rsid w:val="7D771C28"/>
    <w:rsid w:val="7E8143C4"/>
    <w:rsid w:val="7E9C032D"/>
    <w:rsid w:val="7ECB797B"/>
    <w:rsid w:val="7EED00E1"/>
    <w:rsid w:val="7F01339C"/>
    <w:rsid w:val="7F5972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3">
    <w:name w:val="heading 1"/>
    <w:basedOn w:val="1"/>
    <w:next w:val="1"/>
    <w:qFormat/>
    <w:uiPriority w:val="0"/>
    <w:pPr>
      <w:keepNext/>
      <w:keepLines/>
      <w:spacing w:before="340" w:after="330" w:line="578" w:lineRule="auto"/>
      <w:outlineLvl w:val="0"/>
    </w:pPr>
    <w:rPr>
      <w:rFonts w:eastAsia="宋体"/>
      <w:b/>
      <w:bCs/>
      <w:kern w:val="44"/>
      <w:sz w:val="44"/>
      <w:szCs w:val="44"/>
    </w:rPr>
  </w:style>
  <w:style w:type="paragraph" w:styleId="2">
    <w:name w:val="heading 4"/>
    <w:basedOn w:val="1"/>
    <w:next w:val="1"/>
    <w:qFormat/>
    <w:uiPriority w:val="0"/>
    <w:pPr>
      <w:keepNext/>
      <w:keepLines/>
      <w:widowControl/>
      <w:numPr>
        <w:ilvl w:val="3"/>
        <w:numId w:val="1"/>
      </w:numPr>
      <w:spacing w:before="280" w:after="290" w:line="376" w:lineRule="auto"/>
      <w:jc w:val="left"/>
      <w:outlineLvl w:val="3"/>
    </w:pPr>
    <w:rPr>
      <w:rFonts w:ascii="Arial" w:hAnsi="Arial" w:eastAsia="黑体"/>
      <w:b/>
      <w:bCs/>
      <w:kern w:val="0"/>
      <w:sz w:val="28"/>
      <w:szCs w:val="2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18"/>
    <w:qFormat/>
    <w:uiPriority w:val="0"/>
    <w:pPr>
      <w:jc w:val="left"/>
    </w:pPr>
    <w:rPr>
      <w:rFonts w:eastAsia="宋体"/>
    </w:rPr>
  </w:style>
  <w:style w:type="paragraph" w:styleId="5">
    <w:name w:val="Body Text"/>
    <w:basedOn w:val="1"/>
    <w:next w:val="1"/>
    <w:qFormat/>
    <w:uiPriority w:val="0"/>
    <w:pPr>
      <w:spacing w:after="120"/>
    </w:pPr>
    <w:rPr>
      <w:rFonts w:eastAsia="Times New Roman"/>
    </w:rPr>
  </w:style>
  <w:style w:type="paragraph" w:styleId="6">
    <w:name w:val="Body Text Indent"/>
    <w:basedOn w:val="1"/>
    <w:qFormat/>
    <w:uiPriority w:val="0"/>
    <w:pPr>
      <w:spacing w:line="620" w:lineRule="exact"/>
      <w:ind w:firstLine="640" w:firstLineChars="200"/>
    </w:pPr>
    <w:rPr>
      <w:rFonts w:ascii="宋体" w:hAnsi="宋体" w:eastAsia="宋体"/>
    </w:rPr>
  </w:style>
  <w:style w:type="paragraph" w:styleId="7">
    <w:name w:val="Date"/>
    <w:basedOn w:val="1"/>
    <w:next w:val="1"/>
    <w:qFormat/>
    <w:uiPriority w:val="0"/>
    <w:pPr>
      <w:ind w:left="100" w:leftChars="2500"/>
    </w:pPr>
    <w:rPr>
      <w:rFonts w:eastAsia="宋体"/>
    </w:rPr>
  </w:style>
  <w:style w:type="paragraph" w:styleId="8">
    <w:name w:val="Balloon Text"/>
    <w:basedOn w:val="1"/>
    <w:qFormat/>
    <w:uiPriority w:val="0"/>
    <w:rPr>
      <w:rFonts w:eastAsia="宋体"/>
      <w:sz w:val="18"/>
      <w:szCs w:val="18"/>
    </w:rPr>
  </w:style>
  <w:style w:type="paragraph" w:styleId="9">
    <w:name w:val="footer"/>
    <w:basedOn w:val="1"/>
    <w:qFormat/>
    <w:uiPriority w:val="0"/>
    <w:pPr>
      <w:tabs>
        <w:tab w:val="center" w:pos="4153"/>
        <w:tab w:val="right" w:pos="8306"/>
      </w:tabs>
      <w:snapToGrid w:val="0"/>
      <w:jc w:val="left"/>
    </w:pPr>
    <w:rPr>
      <w:rFonts w:eastAsia="宋体"/>
      <w:sz w:val="18"/>
      <w:szCs w:val="18"/>
    </w:rPr>
  </w:style>
  <w:style w:type="paragraph" w:styleId="10">
    <w:name w:val="header"/>
    <w:basedOn w:val="1"/>
    <w:qFormat/>
    <w:uiPriority w:val="0"/>
    <w:pPr>
      <w:tabs>
        <w:tab w:val="center" w:pos="4153"/>
        <w:tab w:val="right" w:pos="8306"/>
      </w:tabs>
      <w:snapToGrid w:val="0"/>
      <w:jc w:val="center"/>
    </w:pPr>
    <w:rPr>
      <w:rFonts w:eastAsia="宋体"/>
      <w:sz w:val="18"/>
      <w:szCs w:val="18"/>
    </w:rPr>
  </w:style>
  <w:style w:type="paragraph" w:styleId="11">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2">
    <w:name w:val="annotation subject"/>
    <w:basedOn w:val="4"/>
    <w:next w:val="4"/>
    <w:link w:val="19"/>
    <w:qFormat/>
    <w:uiPriority w:val="0"/>
    <w:rPr>
      <w:b/>
      <w:bC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qFormat/>
    <w:uiPriority w:val="0"/>
    <w:rPr>
      <w:rFonts w:ascii="Times New Roman" w:hAnsi="Times New Roman" w:eastAsia="宋体" w:cs="Times New Roman"/>
    </w:rPr>
  </w:style>
  <w:style w:type="character" w:styleId="17">
    <w:name w:val="annotation reference"/>
    <w:qFormat/>
    <w:uiPriority w:val="0"/>
    <w:rPr>
      <w:rFonts w:ascii="Times New Roman" w:hAnsi="Times New Roman" w:eastAsia="宋体" w:cs="Times New Roman"/>
      <w:sz w:val="21"/>
      <w:szCs w:val="21"/>
    </w:rPr>
  </w:style>
  <w:style w:type="character" w:customStyle="1" w:styleId="18">
    <w:name w:val="批注文字 Char"/>
    <w:link w:val="4"/>
    <w:qFormat/>
    <w:uiPriority w:val="0"/>
    <w:rPr>
      <w:rFonts w:ascii="Times New Roman" w:hAnsi="Times New Roman" w:eastAsia="仿宋_GB2312" w:cs="Times New Roman"/>
      <w:kern w:val="2"/>
      <w:sz w:val="32"/>
      <w:szCs w:val="24"/>
    </w:rPr>
  </w:style>
  <w:style w:type="character" w:customStyle="1" w:styleId="19">
    <w:name w:val="批注主题 Char"/>
    <w:link w:val="12"/>
    <w:qFormat/>
    <w:uiPriority w:val="0"/>
    <w:rPr>
      <w:rFonts w:ascii="Times New Roman" w:hAnsi="Times New Roman" w:eastAsia="仿宋_GB2312" w:cs="Times New Roman"/>
      <w:b/>
      <w:bCs/>
      <w:kern w:val="2"/>
      <w:sz w:val="32"/>
      <w:szCs w:val="24"/>
    </w:rPr>
  </w:style>
  <w:style w:type="paragraph" w:customStyle="1" w:styleId="20">
    <w:name w:val="样式 仿宋_GB2312 四号"/>
    <w:basedOn w:val="1"/>
    <w:qFormat/>
    <w:uiPriority w:val="0"/>
    <w:pPr>
      <w:snapToGrid w:val="0"/>
      <w:ind w:firstLine="257" w:firstLineChars="257"/>
    </w:pPr>
    <w:rPr>
      <w:rFonts w:ascii="仿宋_GB2312" w:hAnsi="仿宋_GB2312" w:cs="宋体"/>
      <w:sz w:val="28"/>
      <w:szCs w:val="20"/>
    </w:rPr>
  </w:style>
  <w:style w:type="paragraph" w:customStyle="1" w:styleId="21">
    <w:name w:val="Char4 Char Char Char Char Char Char1"/>
    <w:basedOn w:val="1"/>
    <w:qFormat/>
    <w:uiPriority w:val="0"/>
    <w:pPr>
      <w:spacing w:line="360" w:lineRule="auto"/>
      <w:ind w:firstLine="200" w:firstLineChars="200"/>
    </w:pPr>
    <w:rPr>
      <w:rFonts w:ascii="宋体" w:hAnsi="宋体" w:eastAsia="宋体" w:cs="宋体"/>
      <w:sz w:val="24"/>
    </w:rPr>
  </w:style>
  <w:style w:type="paragraph" w:customStyle="1" w:styleId="22">
    <w:name w:val="reader-word-layer reader-word-s3-10"/>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3">
    <w:name w:val="列出段落1"/>
    <w:basedOn w:val="1"/>
    <w:qFormat/>
    <w:uiPriority w:val="0"/>
    <w:pPr>
      <w:ind w:firstLine="420" w:firstLineChars="200"/>
    </w:pPr>
    <w:rPr>
      <w:rFonts w:ascii="Calibri" w:hAnsi="Calibri" w:eastAsia="宋体"/>
      <w:sz w:val="21"/>
      <w:szCs w:val="22"/>
    </w:rPr>
  </w:style>
  <w:style w:type="paragraph" w:customStyle="1" w:styleId="24">
    <w:name w:val="1正文"/>
    <w:basedOn w:val="1"/>
    <w:qFormat/>
    <w:uiPriority w:val="0"/>
    <w:pPr>
      <w:jc w:val="left"/>
    </w:pPr>
    <w:rPr>
      <w:rFonts w:eastAsia="仿宋"/>
    </w:rPr>
  </w:style>
  <w:style w:type="paragraph" w:customStyle="1" w:styleId="25">
    <w:name w:val="正文 A"/>
    <w:qFormat/>
    <w:uiPriority w:val="0"/>
    <w:pPr>
      <w:widowControl w:val="0"/>
      <w:jc w:val="both"/>
    </w:pPr>
    <w:rPr>
      <w:rFonts w:hint="eastAsia" w:ascii="Arial Unicode MS" w:hAnsi="Arial Unicode MS" w:eastAsia="宋体" w:cs="Arial Unicode MS"/>
      <w:color w:val="000000"/>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LSJT</Company>
  <Pages>20</Pages>
  <Words>7213</Words>
  <Characters>7577</Characters>
  <Lines>59</Lines>
  <Paragraphs>16</Paragraphs>
  <TotalTime>42</TotalTime>
  <ScaleCrop>false</ScaleCrop>
  <LinksUpToDate>false</LinksUpToDate>
  <CharactersWithSpaces>8072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2023-06-26T07:12:00Z</dcterms:created>
  <dc:creator>User</dc:creator>
  <cp:lastModifiedBy>asus</cp:lastModifiedBy>
  <cp:lastPrinted>2023-06-27T07:00:00Z</cp:lastPrinted>
  <dcterms:modified xsi:type="dcterms:W3CDTF">2023-06-29T07:34:48Z</dcterms:modified>
  <dc:title>竞争性谈判文件</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41885E61B41C4B96B633854F66FA51E1_13</vt:lpwstr>
  </property>
</Properties>
</file>